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Default Extension="png" ContentType="image/png"/>
  <Default Extension="jpeg" ContentType="image/jpeg"/>
  <Override PartName="/word/settings.xml" ContentType="application/vnd.openxmlformats-officedocument.wordprocessingml.settings+xml"/>
  <Override PartName="/word/header1.xml" ContentType="application/vnd.openxmlformats-officedocument.wordprocessingml.header+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body>
    <w:p>
      <w:pPr>
        <w:jc w:val="center"/>
        <w:rPr>
          <w:rFonts w:ascii="黑体" w:eastAsia="黑体"/>
          <w:b/>
          <w:sz w:val="40"/>
          <w:szCs w:val="40"/>
        </w:rPr>
      </w:pPr>
      <w:r>
        <w:rPr>
          <w:rFonts w:ascii="黑体" w:eastAsia="黑体" w:cs="PMingLiU" w:hint="eastAsia"/>
          <w:b/>
          <w:sz w:val="52"/>
          <w:szCs w:val="52"/>
          <w:lang w:val="zh-TW"/>
        </w:rPr>
        <w:t>和硕联合科技—苏州厂</w:t>
      </w:r>
    </w:p>
    <w:p>
      <w:pPr>
        <w:ind w:firstLineChars="850" w:firstLine="3740"/>
        <w:rPr>
          <w:rFonts w:ascii="黑体" w:eastAsia="黑体" w:cs="PMingLiU"/>
          <w:b/>
          <w:sz w:val="44"/>
          <w:szCs w:val="44"/>
          <w:lang w:val="zh-TW"/>
        </w:rPr>
      </w:pPr>
      <w:r>
        <w:rPr>
          <w:rFonts w:ascii="黑体" w:eastAsia="黑体" w:cs="PMingLiU" w:hint="eastAsia"/>
          <w:b/>
          <w:sz w:val="44"/>
          <w:szCs w:val="44"/>
          <w:lang w:val="zh-TW"/>
        </w:rPr>
        <w:t>招 工 简 章</w:t>
      </w:r>
    </w:p>
    <w:p>
      <w:pPr>
        <w:spacing w:line="480" w:lineRule="auto"/>
        <w:rPr>
          <w:rFonts w:ascii="宋体" w:eastAsia="宋体"/>
          <w:b/>
          <w:sz w:val="21"/>
          <w:szCs w:val="21"/>
        </w:rPr>
      </w:pPr>
      <w:r>
        <w:rPr>
          <w:rFonts w:ascii="宋体" w:eastAsia="宋体" w:hint="eastAsia"/>
          <w:b/>
          <w:sz w:val="21"/>
          <w:szCs w:val="21"/>
        </w:rPr>
        <w:t>一、公司介绍：</w:t>
      </w:r>
    </w:p>
    <w:p>
      <w:pPr>
        <w:spacing w:line="480" w:lineRule="auto"/>
        <w:ind w:firstLineChars="250" w:firstLine="525"/>
        <w:rPr>
          <w:rFonts w:ascii="宋体" w:eastAsia="宋体" w:cs="PMingLiU"/>
          <w:sz w:val="21"/>
          <w:szCs w:val="21"/>
        </w:rPr>
      </w:pPr>
      <w:r>
        <w:rPr>
          <w:rFonts w:ascii="宋体" w:eastAsia="宋体" w:cs="PMingLiU" w:hint="eastAsia"/>
          <w:color w:val="000000"/>
          <w:sz w:val="21"/>
          <w:szCs w:val="21"/>
        </w:rPr>
        <w:t>1999年华硕电脑集团在苏州投资成立名硕电脑。其后于</w:t>
      </w:r>
      <w:r>
        <w:rPr>
          <w:rFonts w:ascii="宋体" w:eastAsia="宋体" w:cs="PMingLiU"/>
          <w:color w:val="000000"/>
          <w:sz w:val="21"/>
          <w:szCs w:val="21"/>
        </w:rPr>
        <w:t>2000</w:t>
      </w:r>
      <w:r>
        <w:rPr>
          <w:rFonts w:ascii="宋体" w:eastAsia="宋体" w:cs="PMingLiU" w:hint="eastAsia"/>
          <w:color w:val="000000"/>
          <w:sz w:val="21"/>
          <w:szCs w:val="21"/>
        </w:rPr>
        <w:t>年</w:t>
      </w:r>
      <w:r>
        <w:rPr>
          <w:rFonts w:ascii="宋体" w:eastAsia="宋体" w:cs="PMingLiU"/>
          <w:color w:val="000000"/>
          <w:sz w:val="21"/>
          <w:szCs w:val="21"/>
        </w:rPr>
        <w:t>10</w:t>
      </w:r>
      <w:r>
        <w:rPr>
          <w:rFonts w:ascii="宋体" w:eastAsia="宋体" w:cs="PMingLiU" w:hint="eastAsia"/>
          <w:color w:val="000000"/>
          <w:sz w:val="21"/>
          <w:szCs w:val="21"/>
        </w:rPr>
        <w:t>月设立苏州科技园区。</w:t>
      </w:r>
      <w:r>
        <w:rPr>
          <w:rFonts w:ascii="宋体" w:eastAsia="宋体" w:cs="PMingLiU"/>
          <w:color w:val="000000"/>
          <w:sz w:val="21"/>
          <w:szCs w:val="21"/>
        </w:rPr>
        <w:t>2008</w:t>
      </w:r>
      <w:r>
        <w:rPr>
          <w:rFonts w:ascii="宋体" w:eastAsia="宋体" w:cs="PMingLiU" w:hint="eastAsia"/>
          <w:color w:val="000000"/>
          <w:sz w:val="21"/>
          <w:szCs w:val="21"/>
        </w:rPr>
        <w:t>年，华硕电脑集团分立为和硕联合科技股份有限公司</w:t>
      </w:r>
      <w:r>
        <w:rPr>
          <w:rFonts w:ascii="宋体" w:eastAsia="宋体" w:cs="PMingLiU"/>
          <w:color w:val="000000"/>
          <w:sz w:val="21"/>
          <w:szCs w:val="21"/>
        </w:rPr>
        <w:t xml:space="preserve"> PEGATRON CORP /</w:t>
      </w:r>
      <w:r>
        <w:rPr>
          <w:rFonts w:ascii="宋体" w:eastAsia="宋体" w:cs="PMingLiU" w:hint="eastAsia"/>
          <w:color w:val="000000"/>
          <w:sz w:val="21"/>
          <w:szCs w:val="21"/>
        </w:rPr>
        <w:t>永硕联合国际股份有限公司</w:t>
      </w:r>
      <w:r>
        <w:rPr>
          <w:rFonts w:ascii="宋体" w:eastAsia="宋体" w:cs="PMingLiU"/>
          <w:color w:val="000000"/>
          <w:sz w:val="21"/>
          <w:szCs w:val="21"/>
        </w:rPr>
        <w:t xml:space="preserve"> UNIHAN CORP</w:t>
      </w:r>
      <w:r>
        <w:rPr>
          <w:rFonts w:ascii="宋体" w:eastAsia="宋体" w:cs="PMingLiU" w:hint="eastAsia"/>
          <w:color w:val="000000"/>
          <w:sz w:val="21"/>
          <w:szCs w:val="21"/>
        </w:rPr>
        <w:t>。目前和联集团(苏州)园区内</w:t>
      </w:r>
      <w:r>
        <w:rPr>
          <w:rFonts w:ascii="宋体" w:eastAsia="宋体" w:cs="PMingLiU" w:hint="eastAsia"/>
          <w:sz w:val="21"/>
          <w:szCs w:val="21"/>
        </w:rPr>
        <w:t>有名硕电脑、凯硕电脑、康硕电子三家独资子公司</w:t>
      </w:r>
      <w:r>
        <w:rPr>
          <w:rFonts w:ascii="宋体" w:eastAsia="宋体" w:cs="PMingLiU"/>
          <w:sz w:val="21"/>
          <w:szCs w:val="21"/>
        </w:rPr>
        <w:t>,</w:t>
      </w:r>
      <w:r>
        <w:rPr>
          <w:rFonts w:ascii="宋体" w:eastAsia="宋体" w:cs="PMingLiU" w:hint="eastAsia"/>
          <w:sz w:val="21"/>
          <w:szCs w:val="21"/>
        </w:rPr>
        <w:t>共占地</w:t>
      </w:r>
      <w:r>
        <w:rPr>
          <w:rFonts w:ascii="宋体" w:eastAsia="宋体" w:cs="PMingLiU"/>
          <w:sz w:val="21"/>
          <w:szCs w:val="21"/>
        </w:rPr>
        <w:t>1</w:t>
      </w:r>
      <w:r>
        <w:rPr>
          <w:rFonts w:ascii="宋体" w:eastAsia="宋体" w:cs="PMingLiU" w:hint="eastAsia"/>
          <w:sz w:val="21"/>
          <w:szCs w:val="21"/>
        </w:rPr>
        <w:t>58</w:t>
      </w:r>
      <w:r>
        <w:rPr>
          <w:rFonts w:ascii="宋体" w:eastAsia="宋体" w:cs="PMingLiU"/>
          <w:sz w:val="21"/>
          <w:szCs w:val="21"/>
        </w:rPr>
        <w:t>0</w:t>
      </w:r>
      <w:r>
        <w:rPr>
          <w:rFonts w:ascii="宋体" w:eastAsia="宋体" w:cs="PMingLiU" w:hint="eastAsia"/>
          <w:sz w:val="21"/>
          <w:szCs w:val="21"/>
        </w:rPr>
        <w:t>亩</w:t>
      </w:r>
      <w:r>
        <w:rPr>
          <w:rFonts w:ascii="宋体" w:eastAsia="宋体" w:cs="PMingLiU"/>
          <w:sz w:val="21"/>
          <w:szCs w:val="21"/>
        </w:rPr>
        <w:t>,</w:t>
      </w:r>
      <w:r>
        <w:rPr>
          <w:rFonts w:ascii="宋体" w:eastAsia="宋体" w:cs="PMingLiU" w:hint="eastAsia"/>
          <w:sz w:val="21"/>
          <w:szCs w:val="21"/>
        </w:rPr>
        <w:t>总投资额近</w:t>
      </w:r>
      <w:r>
        <w:rPr>
          <w:rFonts w:ascii="宋体" w:eastAsia="宋体" w:cs="PMingLiU"/>
          <w:sz w:val="21"/>
          <w:szCs w:val="21"/>
        </w:rPr>
        <w:t>6</w:t>
      </w:r>
      <w:r>
        <w:rPr>
          <w:rFonts w:ascii="宋体" w:eastAsia="宋体" w:cs="PMingLiU" w:hint="eastAsia"/>
          <w:sz w:val="21"/>
          <w:szCs w:val="21"/>
        </w:rPr>
        <w:t>亿美元。员工总人数已达5万人</w:t>
      </w:r>
      <w:r>
        <w:rPr>
          <w:rFonts w:ascii="宋体" w:eastAsia="宋体" w:cs="PMingLiU"/>
          <w:sz w:val="21"/>
          <w:szCs w:val="21"/>
        </w:rPr>
        <w:t>,</w:t>
      </w:r>
      <w:r>
        <w:rPr>
          <w:rFonts w:ascii="宋体" w:eastAsia="宋体" w:cs="PMingLiU" w:hint="eastAsia"/>
          <w:sz w:val="21"/>
          <w:szCs w:val="21"/>
        </w:rPr>
        <w:t>是江苏省第一大厂。</w:t>
      </w:r>
    </w:p>
    <w:p>
      <w:pPr>
        <w:spacing w:line="480" w:lineRule="auto"/>
        <w:ind w:firstLineChars="200" w:firstLine="420"/>
        <w:rPr>
          <w:rFonts w:ascii="宋体" w:eastAsia="宋体" w:cs="PMingLiU"/>
          <w:sz w:val="21"/>
          <w:szCs w:val="21"/>
        </w:rPr>
      </w:pPr>
      <w:r>
        <w:rPr>
          <w:rFonts w:ascii="宋体" w:eastAsia="宋体" w:cs="PMingLiU" w:hint="eastAsia"/>
          <w:sz w:val="21"/>
          <w:szCs w:val="21"/>
        </w:rPr>
        <w:t>公司以完善的管理制度和出色的营运业绩，树立了良好的企业形象。</w:t>
      </w:r>
      <w:r>
        <w:rPr>
          <w:rFonts w:ascii="宋体" w:eastAsia="宋体" w:cs="PMingLiU"/>
          <w:sz w:val="21"/>
          <w:szCs w:val="21"/>
        </w:rPr>
        <w:t>200</w:t>
      </w:r>
      <w:r>
        <w:rPr>
          <w:rFonts w:ascii="宋体" w:eastAsia="宋体" w:cs="PMingLiU" w:hint="eastAsia"/>
          <w:sz w:val="21"/>
          <w:szCs w:val="21"/>
        </w:rPr>
        <w:t>9年仅名硕电脑进出口总额就高达63亿美元，排名全国出口企业前10強，已成为全球第一的电脑主机板和显卡生产厂商以及全球第三的笔记本电脑机生产厂商。</w:t>
      </w:r>
    </w:p>
    <w:p>
      <w:pPr>
        <w:spacing w:line="480" w:lineRule="auto"/>
        <w:ind w:firstLine="405"/>
        <w:jc w:val="both"/>
        <w:rPr>
          <w:rFonts w:ascii="宋体" w:eastAsia="宋体"/>
          <w:sz w:val="21"/>
          <w:szCs w:val="21"/>
        </w:rPr>
      </w:pPr>
      <w:r>
        <w:rPr>
          <w:rFonts w:ascii="宋体" w:eastAsia="宋体" w:cs="PMingLiU" w:hint="eastAsia"/>
          <w:sz w:val="21"/>
          <w:szCs w:val="21"/>
        </w:rPr>
        <w:t>随着公司的不断发展</w:t>
      </w:r>
      <w:r>
        <w:rPr>
          <w:rFonts w:ascii="宋体" w:eastAsia="宋体" w:cs="PMingLiU"/>
          <w:sz w:val="21"/>
          <w:szCs w:val="21"/>
        </w:rPr>
        <w:t>,</w:t>
      </w:r>
      <w:r>
        <w:rPr>
          <w:rFonts w:ascii="宋体" w:eastAsia="宋体" w:cs="PMingLiU" w:hint="eastAsia"/>
          <w:sz w:val="21"/>
          <w:szCs w:val="21"/>
        </w:rPr>
        <w:t>我们诚邀全国各地优秀人才的加盟</w:t>
      </w:r>
      <w:r>
        <w:rPr>
          <w:rFonts w:ascii="宋体" w:eastAsia="宋体" w:cs="PMingLiU"/>
          <w:sz w:val="21"/>
          <w:szCs w:val="21"/>
        </w:rPr>
        <w:t>,</w:t>
      </w:r>
      <w:r>
        <w:rPr>
          <w:rFonts w:ascii="宋体" w:eastAsia="宋体" w:cs="PMingLiU" w:hint="eastAsia"/>
          <w:sz w:val="21"/>
          <w:szCs w:val="21"/>
        </w:rPr>
        <w:t>与我们共创美好未来！</w:t>
      </w:r>
      <w:r>
        <w:rPr>
          <w:rFonts w:ascii="宋体" w:eastAsia="宋体" w:hint="eastAsia"/>
          <w:sz w:val="21"/>
          <w:szCs w:val="21"/>
        </w:rPr>
        <w:t xml:space="preserve">      </w:t>
      </w:r>
    </w:p>
    <w:p>
      <w:pPr>
        <w:spacing w:line="480" w:lineRule="auto"/>
        <w:rPr>
          <w:rFonts w:ascii="宋体" w:eastAsia="宋体" w:cs="PMingLiU"/>
          <w:b/>
          <w:sz w:val="21"/>
          <w:szCs w:val="21"/>
        </w:rPr>
      </w:pPr>
      <w:r>
        <w:rPr>
          <w:rFonts w:ascii="宋体" w:eastAsia="宋体" w:cs="PMingLiU" w:hint="eastAsia"/>
          <w:b/>
          <w:sz w:val="21"/>
          <w:szCs w:val="21"/>
        </w:rPr>
        <w:t>二、招聘要求：</w:t>
      </w:r>
    </w:p>
    <w:p>
      <w:pPr>
        <w:pStyle w:val="18"/>
        <w:spacing w:before="0" w:beforeAutospacing="0" w:after="0" w:afterAutospacing="0" w:line="480" w:lineRule="auto"/>
        <w:rPr>
          <w:rFonts w:ascii="宋体" w:eastAsia="宋体"/>
          <w:sz w:val="21"/>
          <w:szCs w:val="21"/>
          <w:lang w:eastAsia="zh-CN"/>
        </w:rPr>
      </w:pPr>
      <w:r>
        <w:rPr>
          <w:rFonts w:ascii="宋体" w:eastAsia="宋体"/>
          <w:sz w:val="21"/>
          <w:szCs w:val="21"/>
          <w:lang w:eastAsia="zh-CN"/>
        </w:rPr>
        <w:t>1</w:t>
      </w:r>
      <w:r>
        <w:rPr>
          <w:rFonts w:ascii="宋体" w:eastAsia="宋体" w:hint="eastAsia"/>
          <w:sz w:val="21"/>
          <w:szCs w:val="21"/>
          <w:lang w:eastAsia="zh-CN"/>
        </w:rPr>
        <w:t>、年满</w:t>
      </w:r>
      <w:r>
        <w:rPr>
          <w:rFonts w:ascii="宋体" w:eastAsia="宋体"/>
          <w:sz w:val="21"/>
          <w:szCs w:val="21"/>
          <w:lang w:eastAsia="zh-CN"/>
        </w:rPr>
        <w:t>16-40</w:t>
      </w:r>
      <w:r>
        <w:rPr>
          <w:rFonts w:ascii="宋体" w:eastAsia="宋体" w:hint="eastAsia"/>
          <w:sz w:val="21"/>
          <w:szCs w:val="21"/>
          <w:lang w:eastAsia="zh-CN"/>
        </w:rPr>
        <w:t>周岁 。</w:t>
      </w:r>
    </w:p>
    <w:p>
      <w:pPr>
        <w:pStyle w:val="18"/>
        <w:spacing w:before="0" w:beforeAutospacing="0" w:after="0" w:afterAutospacing="0" w:line="480" w:lineRule="auto"/>
        <w:rPr>
          <w:rFonts w:ascii="宋体" w:eastAsia="宋体"/>
          <w:sz w:val="21"/>
          <w:szCs w:val="21"/>
          <w:lang w:eastAsia="zh-CN"/>
        </w:rPr>
      </w:pPr>
      <w:r>
        <w:rPr>
          <w:rFonts w:ascii="宋体" w:eastAsia="宋体" w:hint="eastAsia"/>
          <w:sz w:val="21"/>
          <w:szCs w:val="21"/>
          <w:lang w:eastAsia="zh-CN"/>
        </w:rPr>
        <w:t xml:space="preserve">                            </w:t>
      </w:r>
    </w:p>
    <w:p>
      <w:pPr>
        <w:pStyle w:val="18"/>
        <w:spacing w:before="0" w:beforeAutospacing="0" w:after="0" w:afterAutospacing="0" w:line="480" w:lineRule="auto"/>
        <w:rPr>
          <w:rFonts w:ascii="宋体" w:eastAsia="宋体"/>
          <w:sz w:val="21"/>
          <w:szCs w:val="21"/>
          <w:lang w:eastAsia="zh-CN"/>
        </w:rPr>
      </w:pPr>
      <w:r>
        <w:rPr>
          <w:rFonts w:ascii="宋体" w:eastAsia="宋体" w:hint="eastAsia"/>
          <w:sz w:val="21"/>
          <w:szCs w:val="21"/>
          <w:lang w:eastAsia="zh-CN"/>
        </w:rPr>
        <w:t>2、技校、中专、职高、普高及以上学历。</w:t>
      </w:r>
    </w:p>
    <w:p>
      <w:pPr>
        <w:pStyle w:val="18"/>
        <w:spacing w:before="0" w:beforeAutospacing="0" w:after="0" w:afterAutospacing="0" w:line="480" w:lineRule="auto"/>
        <w:rPr>
          <w:rFonts w:ascii="宋体" w:eastAsia="宋体"/>
          <w:sz w:val="21"/>
          <w:szCs w:val="21"/>
          <w:lang w:eastAsia="zh-CN"/>
        </w:rPr>
      </w:pPr>
    </w:p>
    <w:p>
      <w:pPr>
        <w:pStyle w:val="18"/>
        <w:spacing w:before="0" w:beforeAutospacing="0" w:after="0" w:afterAutospacing="0" w:line="480" w:lineRule="auto"/>
        <w:rPr>
          <w:rFonts w:ascii="宋体" w:eastAsia="宋体"/>
          <w:sz w:val="21"/>
          <w:szCs w:val="21"/>
          <w:lang w:eastAsia="zh-CN"/>
        </w:rPr>
      </w:pPr>
      <w:r>
        <w:rPr>
          <w:rFonts w:ascii="宋体" w:eastAsia="宋体" w:hint="eastAsia"/>
          <w:sz w:val="21"/>
          <w:szCs w:val="21"/>
          <w:lang w:eastAsia="zh-CN"/>
        </w:rPr>
        <w:t xml:space="preserve">3、有简单英文、算数、语文基础。  </w:t>
      </w:r>
    </w:p>
    <w:p>
      <w:pPr>
        <w:pStyle w:val="18"/>
        <w:spacing w:before="0" w:beforeAutospacing="0" w:after="0" w:afterAutospacing="0" w:line="480" w:lineRule="auto"/>
        <w:rPr>
          <w:rFonts w:ascii="宋体" w:eastAsia="宋体"/>
          <w:sz w:val="21"/>
          <w:szCs w:val="21"/>
          <w:lang w:eastAsia="zh-CN"/>
        </w:rPr>
      </w:pPr>
      <w:r>
        <w:rPr>
          <w:rFonts w:ascii="宋体" w:eastAsia="宋体" w:hint="eastAsia"/>
          <w:sz w:val="21"/>
          <w:szCs w:val="21"/>
          <w:lang w:eastAsia="zh-CN"/>
        </w:rPr>
        <w:t xml:space="preserve">        </w:t>
      </w:r>
    </w:p>
    <w:p>
      <w:pPr>
        <w:pStyle w:val="18"/>
        <w:spacing w:before="0" w:beforeAutospacing="0" w:after="0" w:afterAutospacing="0" w:line="480" w:lineRule="auto"/>
        <w:rPr>
          <w:rFonts w:ascii="宋体" w:eastAsia="宋体"/>
          <w:sz w:val="21"/>
          <w:szCs w:val="21"/>
          <w:lang w:eastAsia="zh-CN"/>
        </w:rPr>
      </w:pPr>
      <w:r>
        <w:rPr>
          <w:rFonts w:ascii="宋体" w:eastAsia="宋体" w:hint="eastAsia"/>
          <w:sz w:val="21"/>
          <w:szCs w:val="21"/>
          <w:lang w:eastAsia="zh-CN"/>
        </w:rPr>
        <w:t>4、身体及精神健康。</w:t>
      </w:r>
    </w:p>
    <w:p>
      <w:pPr>
        <w:pStyle w:val="18"/>
        <w:spacing w:before="0" w:beforeAutospacing="0" w:after="0" w:afterAutospacing="0" w:line="480" w:lineRule="auto"/>
        <w:rPr>
          <w:rFonts w:ascii="宋体" w:eastAsia="宋体"/>
          <w:sz w:val="21"/>
          <w:szCs w:val="21"/>
          <w:lang w:eastAsia="zh-CN"/>
        </w:rPr>
      </w:pPr>
    </w:p>
    <w:p>
      <w:pPr>
        <w:pStyle w:val="18"/>
        <w:spacing w:before="0" w:beforeAutospacing="0" w:after="0" w:afterAutospacing="0" w:line="480" w:lineRule="auto"/>
        <w:rPr>
          <w:rFonts w:ascii="宋体" w:eastAsia="宋体"/>
          <w:sz w:val="21"/>
          <w:szCs w:val="21"/>
          <w:lang w:eastAsia="zh-CN"/>
        </w:rPr>
      </w:pPr>
      <w:r>
        <w:rPr>
          <w:rFonts w:ascii="宋体" w:eastAsia="宋体" w:hint="eastAsia"/>
          <w:sz w:val="21"/>
          <w:szCs w:val="21"/>
          <w:lang w:eastAsia="zh-CN"/>
        </w:rPr>
        <w:t>5、遵守公司各项规章制度。</w:t>
      </w:r>
    </w:p>
    <w:p>
      <w:pPr>
        <w:pStyle w:val="18"/>
        <w:spacing w:before="0" w:beforeAutospacing="0" w:after="0" w:afterAutospacing="0" w:line="480" w:lineRule="auto"/>
        <w:rPr>
          <w:rFonts w:ascii="宋体" w:eastAsia="宋体"/>
          <w:sz w:val="21"/>
          <w:szCs w:val="21"/>
          <w:lang w:eastAsia="zh-CN"/>
        </w:rPr>
      </w:pPr>
    </w:p>
    <w:p>
      <w:pPr>
        <w:pStyle w:val="18"/>
        <w:spacing w:before="0" w:beforeAutospacing="0" w:after="0" w:afterAutospacing="0" w:line="480" w:lineRule="auto"/>
        <w:rPr>
          <w:rFonts w:ascii="宋体" w:eastAsia="宋体"/>
          <w:sz w:val="21"/>
          <w:szCs w:val="21"/>
          <w:lang w:eastAsia="zh-CN"/>
        </w:rPr>
      </w:pPr>
    </w:p>
    <w:p>
      <w:pPr>
        <w:spacing w:line="360" w:lineRule="auto"/>
        <w:ind w:rightChars="-100" w:right="-220"/>
        <w:rPr>
          <w:rFonts w:ascii="宋体" w:eastAsia="宋体" w:cs="PMingLiU"/>
          <w:b/>
          <w:sz w:val="21"/>
          <w:szCs w:val="21"/>
        </w:rPr>
      </w:pPr>
      <w:r>
        <w:rPr>
          <w:rFonts w:ascii="宋体" w:eastAsia="宋体" w:cs="PMingLiU" w:hint="eastAsia"/>
          <w:b/>
          <w:sz w:val="21"/>
          <w:szCs w:val="21"/>
        </w:rPr>
        <w:t>三、薪资待遇：</w:t>
      </w:r>
    </w:p>
    <w:tbl>
      <w:tblPr>
        <w:jc w:val="right"/>
        <w:tblW w:w="104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28" w:type="dxa"/>
          <w:bottom w:w="0" w:type="dxa"/>
          <w:right w:w="28" w:type="dxa"/>
        </w:tblCellMar>
      </w:tblPr>
      <w:tblGrid>
        <w:gridCol w:w="1893"/>
        <w:gridCol w:w="2127"/>
        <w:gridCol w:w="6404"/>
      </w:tblGrid>
      <w:tr>
        <w:trPr>
          <w:trHeight w:val="560"/>
        </w:trPr>
        <w:tc>
          <w:tcPr>
            <w:tcW w:w="1893" w:type="dxa"/>
            <w:vAlign w:val="center"/>
          </w:tcPr>
          <w:p>
            <w:pPr>
              <w:spacing w:line="360" w:lineRule="auto"/>
              <w:ind w:leftChars="-123" w:left="-271" w:firstLineChars="148" w:firstLine="311"/>
              <w:jc w:val="center"/>
              <w:rPr>
                <w:rFonts w:ascii="宋体" w:eastAsia="宋体" w:cs="PMingLiU"/>
                <w:sz w:val="21"/>
                <w:szCs w:val="21"/>
              </w:rPr>
            </w:pPr>
            <w:r>
              <w:rPr>
                <w:rFonts w:ascii="宋体" w:eastAsia="宋体" w:cs="PMingLiU" w:hint="eastAsia"/>
                <w:sz w:val="21"/>
                <w:szCs w:val="21"/>
              </w:rPr>
              <w:t>薪资结构</w:t>
            </w:r>
          </w:p>
        </w:tc>
        <w:tc>
          <w:tcPr>
            <w:tcW w:w="2127" w:type="dxa"/>
            <w:vAlign w:val="center"/>
          </w:tcPr>
          <w:p>
            <w:pPr>
              <w:spacing w:line="360" w:lineRule="auto"/>
              <w:ind w:leftChars="-123" w:left="-271" w:firstLineChars="148" w:firstLine="311"/>
              <w:jc w:val="center"/>
              <w:rPr>
                <w:rFonts w:ascii="宋体" w:eastAsia="宋体" w:cs="PMingLiU"/>
                <w:sz w:val="21"/>
                <w:szCs w:val="21"/>
              </w:rPr>
            </w:pPr>
            <w:r>
              <w:rPr>
                <w:rFonts w:ascii="宋体" w:eastAsia="宋体" w:cs="PMingLiU" w:hint="eastAsia"/>
                <w:sz w:val="21"/>
                <w:szCs w:val="21"/>
              </w:rPr>
              <w:t>金额（元）</w:t>
            </w:r>
          </w:p>
        </w:tc>
        <w:tc>
          <w:tcPr>
            <w:tcW w:w="6404" w:type="dxa"/>
            <w:vAlign w:val="center"/>
          </w:tcPr>
          <w:p>
            <w:pPr>
              <w:spacing w:line="360" w:lineRule="auto"/>
              <w:ind w:leftChars="-123" w:left="-271" w:firstLineChars="148" w:firstLine="311"/>
              <w:jc w:val="center"/>
              <w:rPr>
                <w:rFonts w:ascii="宋体" w:eastAsia="宋体" w:cs="PMingLiU"/>
                <w:b/>
                <w:bCs/>
                <w:sz w:val="21"/>
                <w:szCs w:val="21"/>
              </w:rPr>
            </w:pPr>
            <w:r>
              <w:rPr>
                <w:rFonts w:ascii="宋体" w:eastAsia="宋体" w:cs="PMingLiU" w:hint="eastAsia"/>
                <w:sz w:val="21"/>
                <w:szCs w:val="21"/>
              </w:rPr>
              <w:t>说明</w:t>
            </w:r>
          </w:p>
        </w:tc>
      </w:tr>
      <w:tr>
        <w:trPr>
          <w:trHeight w:val="444"/>
        </w:trPr>
        <w:tc>
          <w:tcPr>
            <w:tcW w:w="1893" w:type="dxa"/>
            <w:vAlign w:val="center"/>
          </w:tcPr>
          <w:p>
            <w:pPr>
              <w:spacing w:line="360" w:lineRule="auto"/>
              <w:ind w:leftChars="-123" w:left="-271" w:firstLineChars="148" w:firstLine="311"/>
              <w:jc w:val="center"/>
              <w:rPr>
                <w:rFonts w:ascii="宋体" w:eastAsia="宋体" w:cs="PMingLiU"/>
                <w:sz w:val="21"/>
                <w:szCs w:val="21"/>
              </w:rPr>
            </w:pPr>
            <w:r>
              <w:rPr>
                <w:rFonts w:ascii="宋体" w:eastAsia="宋体" w:cs="PMingLiU" w:hint="eastAsia"/>
                <w:sz w:val="21"/>
                <w:szCs w:val="21"/>
              </w:rPr>
              <w:t>起薪</w:t>
            </w:r>
          </w:p>
        </w:tc>
        <w:tc>
          <w:tcPr>
            <w:tcW w:w="2127" w:type="dxa"/>
            <w:vAlign w:val="center"/>
          </w:tcPr>
          <w:p>
            <w:pPr>
              <w:spacing w:line="360" w:lineRule="auto"/>
              <w:ind w:leftChars="-123" w:left="-271" w:firstLineChars="148" w:firstLine="311"/>
              <w:jc w:val="center"/>
              <w:rPr>
                <w:rFonts w:ascii="宋体" w:eastAsia="宋体" w:cs="PMingLiU"/>
                <w:sz w:val="21"/>
                <w:szCs w:val="21"/>
              </w:rPr>
            </w:pPr>
            <w:r>
              <w:rPr>
                <w:rFonts w:ascii="宋体" w:eastAsia="宋体" w:cs="PMingLiU" w:hint="eastAsia"/>
                <w:sz w:val="21"/>
                <w:szCs w:val="21"/>
              </w:rPr>
              <w:t>1820元</w:t>
            </w:r>
          </w:p>
        </w:tc>
        <w:tc>
          <w:tcPr>
            <w:tcW w:w="6404" w:type="dxa"/>
            <w:vMerge w:val="restart"/>
            <w:vAlign w:val="center"/>
          </w:tcPr>
          <w:p>
            <w:pPr>
              <w:spacing w:line="360" w:lineRule="auto"/>
              <w:ind w:leftChars="-123" w:left="-271" w:firstLineChars="148" w:firstLine="311"/>
              <w:jc w:val="center"/>
              <w:rPr>
                <w:rFonts w:ascii="宋体" w:eastAsia="宋体" w:cs="PMingLiU"/>
                <w:sz w:val="21"/>
                <w:szCs w:val="21"/>
              </w:rPr>
            </w:pPr>
            <w:r>
              <w:rPr>
                <w:rFonts w:ascii="宋体" w:eastAsia="宋体" w:cs="PMingLiU" w:hint="eastAsia"/>
                <w:sz w:val="21"/>
                <w:szCs w:val="21"/>
              </w:rPr>
              <w:t>合计：2250元</w:t>
            </w:r>
          </w:p>
        </w:tc>
      </w:tr>
      <w:tr>
        <w:trPr>
          <w:trHeight w:val="537"/>
        </w:trPr>
        <w:tc>
          <w:tcPr>
            <w:tcW w:w="1893" w:type="dxa"/>
            <w:vAlign w:val="center"/>
          </w:tcPr>
          <w:p>
            <w:pPr>
              <w:spacing w:line="360" w:lineRule="auto"/>
              <w:ind w:leftChars="-123" w:left="-271" w:firstLineChars="148" w:firstLine="311"/>
              <w:jc w:val="center"/>
              <w:rPr>
                <w:rFonts w:ascii="宋体" w:eastAsia="宋体" w:cs="PMingLiU"/>
                <w:sz w:val="21"/>
                <w:szCs w:val="21"/>
              </w:rPr>
            </w:pPr>
            <w:r>
              <w:rPr>
                <w:rFonts w:ascii="宋体" w:eastAsia="宋体" w:cs="PMingLiU" w:hint="eastAsia"/>
                <w:sz w:val="21"/>
                <w:szCs w:val="21"/>
              </w:rPr>
              <w:t>入职满一个月加给</w:t>
            </w:r>
          </w:p>
          <w:p>
            <w:pPr>
              <w:spacing w:line="360" w:lineRule="auto"/>
              <w:ind w:leftChars="-123" w:left="-271" w:firstLineChars="148" w:firstLine="311"/>
              <w:jc w:val="center"/>
              <w:rPr>
                <w:rFonts w:ascii="宋体" w:eastAsia="宋体" w:cs="PMingLiU"/>
                <w:sz w:val="21"/>
                <w:szCs w:val="21"/>
              </w:rPr>
            </w:pPr>
            <w:r>
              <w:rPr>
                <w:rFonts w:ascii="宋体" w:eastAsia="宋体" w:cs="PMingLiU" w:hint="eastAsia"/>
                <w:sz w:val="21"/>
                <w:szCs w:val="21"/>
              </w:rPr>
              <w:t>全勤奖金</w:t>
            </w:r>
          </w:p>
        </w:tc>
        <w:tc>
          <w:tcPr>
            <w:tcW w:w="2127" w:type="dxa"/>
            <w:vAlign w:val="center"/>
          </w:tcPr>
          <w:p>
            <w:pPr>
              <w:spacing w:line="360" w:lineRule="auto"/>
              <w:ind w:leftChars="-123" w:left="-271" w:firstLineChars="148" w:firstLine="311"/>
              <w:jc w:val="center"/>
              <w:rPr>
                <w:rFonts w:ascii="宋体" w:eastAsia="宋体" w:cs="PMingLiU"/>
                <w:sz w:val="21"/>
                <w:szCs w:val="21"/>
              </w:rPr>
            </w:pPr>
            <w:r>
              <w:rPr>
                <w:rFonts w:ascii="宋体" w:eastAsia="宋体" w:cs="PMingLiU" w:hint="eastAsia"/>
                <w:sz w:val="21"/>
                <w:szCs w:val="21"/>
              </w:rPr>
              <w:t>150元</w:t>
            </w:r>
          </w:p>
        </w:tc>
        <w:tc>
          <w:tcPr>
            <w:tcW w:w="6404" w:type="dxa"/>
            <w:vMerge/>
            <w:vAlign w:val="center"/>
          </w:tcPr>
          <w:p/>
        </w:tc>
      </w:tr>
      <w:tr>
        <w:trPr>
          <w:trHeight w:val="531"/>
        </w:trPr>
        <w:tc>
          <w:tcPr>
            <w:tcW w:w="1893" w:type="dxa"/>
            <w:vAlign w:val="center"/>
          </w:tcPr>
          <w:p>
            <w:pPr>
              <w:spacing w:line="360" w:lineRule="auto"/>
              <w:ind w:leftChars="-123" w:left="-271" w:firstLineChars="148" w:firstLine="311"/>
              <w:jc w:val="center"/>
              <w:rPr>
                <w:rFonts w:ascii="宋体" w:eastAsia="宋体" w:cs="PMingLiU"/>
                <w:sz w:val="21"/>
                <w:szCs w:val="21"/>
              </w:rPr>
            </w:pPr>
            <w:r>
              <w:rPr>
                <w:rFonts w:ascii="宋体" w:eastAsia="宋体" w:cs="PMingLiU" w:hint="eastAsia"/>
                <w:sz w:val="21"/>
                <w:szCs w:val="21"/>
              </w:rPr>
              <w:t>餐费补贴</w:t>
            </w:r>
          </w:p>
        </w:tc>
        <w:tc>
          <w:tcPr>
            <w:tcW w:w="2127" w:type="dxa"/>
            <w:vAlign w:val="center"/>
          </w:tcPr>
          <w:p>
            <w:pPr>
              <w:spacing w:line="360" w:lineRule="auto"/>
              <w:ind w:leftChars="-123" w:left="-271" w:firstLineChars="148" w:firstLine="311"/>
              <w:jc w:val="center"/>
              <w:rPr>
                <w:rFonts w:ascii="宋体" w:eastAsia="宋体" w:cs="PMingLiU"/>
                <w:sz w:val="21"/>
                <w:szCs w:val="21"/>
              </w:rPr>
            </w:pPr>
            <w:r>
              <w:rPr>
                <w:rFonts w:ascii="宋体" w:eastAsia="宋体" w:cs="PMingLiU" w:hint="eastAsia"/>
                <w:sz w:val="21"/>
                <w:szCs w:val="21"/>
              </w:rPr>
              <w:t>280元</w:t>
            </w:r>
          </w:p>
        </w:tc>
        <w:tc>
          <w:tcPr>
            <w:tcW w:w="6404" w:type="dxa"/>
            <w:vMerge/>
            <w:vAlign w:val="center"/>
          </w:tcPr>
          <w:p/>
        </w:tc>
      </w:tr>
      <w:tr>
        <w:trPr>
          <w:trHeight w:val="632"/>
        </w:trPr>
        <w:tc>
          <w:tcPr>
            <w:tcW w:w="1893" w:type="dxa"/>
            <w:vAlign w:val="center"/>
          </w:tcPr>
          <w:p>
            <w:pPr>
              <w:spacing w:line="360" w:lineRule="auto"/>
              <w:ind w:leftChars="-123" w:left="-271" w:firstLineChars="148" w:firstLine="311"/>
              <w:jc w:val="center"/>
              <w:rPr>
                <w:rFonts w:ascii="宋体" w:eastAsia="宋体" w:cs="PMingLiU"/>
                <w:sz w:val="21"/>
                <w:szCs w:val="21"/>
              </w:rPr>
            </w:pPr>
            <w:r>
              <w:rPr>
                <w:rFonts w:ascii="宋体" w:eastAsia="宋体" w:cs="PMingLiU" w:hint="eastAsia"/>
                <w:sz w:val="21"/>
                <w:szCs w:val="21"/>
              </w:rPr>
              <w:t>技能津贴</w:t>
            </w:r>
          </w:p>
        </w:tc>
        <w:tc>
          <w:tcPr>
            <w:tcW w:w="2127" w:type="dxa"/>
            <w:vAlign w:val="center"/>
          </w:tcPr>
          <w:p>
            <w:pPr>
              <w:spacing w:line="360" w:lineRule="auto"/>
              <w:ind w:leftChars="-123" w:left="-271" w:firstLineChars="148" w:firstLine="311"/>
              <w:jc w:val="center"/>
              <w:rPr>
                <w:rFonts w:ascii="宋体" w:eastAsia="宋体" w:cs="PMingLiU"/>
                <w:sz w:val="21"/>
                <w:szCs w:val="21"/>
              </w:rPr>
            </w:pPr>
            <w:r>
              <w:rPr>
                <w:rFonts w:ascii="宋体" w:eastAsia="宋体" w:cs="PMingLiU" w:hint="eastAsia"/>
                <w:sz w:val="21"/>
                <w:szCs w:val="21"/>
              </w:rPr>
              <w:t>50元/次</w:t>
            </w:r>
          </w:p>
        </w:tc>
        <w:tc>
          <w:tcPr>
            <w:tcW w:w="6404" w:type="dxa"/>
            <w:vAlign w:val="center"/>
          </w:tcPr>
          <w:p>
            <w:pPr>
              <w:spacing w:line="360" w:lineRule="auto"/>
              <w:ind w:leftChars="-123" w:left="-271" w:firstLineChars="148" w:firstLine="311"/>
              <w:rPr>
                <w:rFonts w:ascii="宋体" w:eastAsia="宋体" w:cs="PMingLiU"/>
                <w:sz w:val="21"/>
                <w:szCs w:val="21"/>
              </w:rPr>
            </w:pPr>
            <w:r>
              <w:rPr>
                <w:rFonts w:ascii="宋体" w:eastAsia="宋体" w:cs="PMingLiU" w:hint="eastAsia"/>
                <w:sz w:val="21"/>
                <w:szCs w:val="21"/>
              </w:rPr>
              <w:t>入职满6个月可参与技能认证，每认证通过一次加薪50元，最多可认认证四次，合计：200元</w:t>
            </w:r>
          </w:p>
        </w:tc>
      </w:tr>
      <w:tr>
        <w:trPr>
          <w:trHeight w:val="1317"/>
        </w:trPr>
        <w:tc>
          <w:tcPr>
            <w:tcW w:w="1893" w:type="dxa"/>
            <w:vAlign w:val="center"/>
          </w:tcPr>
          <w:p>
            <w:pPr>
              <w:spacing w:line="360" w:lineRule="auto"/>
              <w:ind w:leftChars="-123" w:left="-271" w:firstLineChars="148" w:firstLine="311"/>
              <w:jc w:val="center"/>
              <w:rPr>
                <w:rFonts w:ascii="宋体" w:eastAsia="宋体" w:cs="PMingLiU"/>
                <w:sz w:val="21"/>
                <w:szCs w:val="21"/>
              </w:rPr>
            </w:pPr>
            <w:r>
              <w:rPr>
                <w:rFonts w:ascii="宋体" w:eastAsia="宋体" w:cs="PMingLiU" w:hint="eastAsia"/>
                <w:sz w:val="21"/>
                <w:szCs w:val="21"/>
              </w:rPr>
              <w:t>加班工资</w:t>
            </w:r>
          </w:p>
        </w:tc>
        <w:tc>
          <w:tcPr>
            <w:tcW w:w="2127" w:type="dxa"/>
            <w:vAlign w:val="center"/>
          </w:tcPr>
          <w:p>
            <w:pPr>
              <w:spacing w:line="360" w:lineRule="auto"/>
              <w:ind w:leftChars="-123" w:left="-271" w:firstLineChars="148" w:firstLine="311"/>
              <w:jc w:val="center"/>
              <w:rPr>
                <w:rFonts w:ascii="宋体" w:eastAsia="宋体" w:cs="PMingLiU"/>
                <w:sz w:val="21"/>
                <w:szCs w:val="21"/>
              </w:rPr>
            </w:pPr>
            <w:r>
              <w:rPr>
                <w:rFonts w:ascii="宋体" w:eastAsia="宋体" w:cs="PMingLiU" w:hint="eastAsia"/>
                <w:sz w:val="21"/>
                <w:szCs w:val="21"/>
              </w:rPr>
              <w:t>平时加班：1.5倍</w:t>
            </w:r>
          </w:p>
          <w:p>
            <w:pPr>
              <w:spacing w:line="360" w:lineRule="auto"/>
              <w:ind w:leftChars="-123" w:left="-271" w:firstLineChars="148" w:firstLine="311"/>
              <w:jc w:val="center"/>
              <w:rPr>
                <w:rFonts w:ascii="宋体" w:eastAsia="宋体" w:cs="PMingLiU"/>
                <w:sz w:val="21"/>
                <w:szCs w:val="21"/>
              </w:rPr>
            </w:pPr>
            <w:r>
              <w:rPr>
                <w:rFonts w:ascii="宋体" w:eastAsia="宋体" w:cs="PMingLiU" w:hint="eastAsia"/>
                <w:sz w:val="21"/>
                <w:szCs w:val="21"/>
              </w:rPr>
              <w:t>周末加班：2.0倍</w:t>
            </w:r>
          </w:p>
          <w:p>
            <w:pPr>
              <w:spacing w:line="360" w:lineRule="auto"/>
              <w:ind w:leftChars="-123" w:left="-271" w:firstLineChars="148" w:firstLine="311"/>
              <w:jc w:val="center"/>
              <w:rPr>
                <w:rFonts w:ascii="宋体" w:eastAsia="宋体" w:cs="PMingLiU"/>
                <w:sz w:val="21"/>
                <w:szCs w:val="21"/>
              </w:rPr>
            </w:pPr>
            <w:r>
              <w:rPr>
                <w:rFonts w:ascii="宋体" w:eastAsia="宋体" w:cs="PMingLiU" w:hint="eastAsia"/>
                <w:sz w:val="21"/>
                <w:szCs w:val="21"/>
              </w:rPr>
              <w:t>国定假日：3.0倍</w:t>
            </w:r>
          </w:p>
        </w:tc>
        <w:tc>
          <w:tcPr>
            <w:tcW w:w="6404" w:type="dxa"/>
            <w:vAlign w:val="center"/>
          </w:tcPr>
          <w:p>
            <w:pPr>
              <w:spacing w:line="360" w:lineRule="auto"/>
              <w:rPr>
                <w:rFonts w:ascii="宋体" w:eastAsia="宋体" w:cs="PMingLiU"/>
                <w:sz w:val="21"/>
                <w:szCs w:val="21"/>
              </w:rPr>
            </w:pPr>
            <w:r>
              <w:rPr>
                <w:rFonts w:ascii="宋体" w:eastAsia="宋体" w:cs="PMingLiU" w:hint="eastAsia"/>
                <w:sz w:val="21"/>
                <w:szCs w:val="21"/>
              </w:rPr>
              <w:t>加班费计算基数：1820元</w:t>
            </w:r>
          </w:p>
          <w:p>
            <w:pPr>
              <w:spacing w:line="360" w:lineRule="auto"/>
              <w:ind w:leftChars="-123" w:left="-271" w:firstLineChars="148" w:firstLine="311"/>
              <w:rPr>
                <w:rFonts w:ascii="宋体" w:eastAsia="宋体" w:cs="PMingLiU"/>
                <w:sz w:val="21"/>
                <w:szCs w:val="21"/>
              </w:rPr>
            </w:pPr>
            <w:r>
              <w:rPr>
                <w:rFonts w:ascii="宋体" w:eastAsia="宋体" w:cs="PMingLiU" w:hint="eastAsia"/>
                <w:sz w:val="21"/>
                <w:szCs w:val="21"/>
              </w:rPr>
              <w:t>小时加班费算法：1820÷21.75÷8×加班费系数（平时加班1.5倍/周 周末加班2倍/国定假日3倍）公司常年稳定生产、保证平时加班及、周末加班</w:t>
            </w:r>
          </w:p>
        </w:tc>
      </w:tr>
      <w:tr>
        <w:trPr>
          <w:trHeight w:val="638"/>
        </w:trPr>
        <w:tc>
          <w:tcPr>
            <w:tcW w:w="1893" w:type="dxa"/>
            <w:vAlign w:val="center"/>
          </w:tcPr>
          <w:p>
            <w:pPr>
              <w:spacing w:line="360" w:lineRule="auto"/>
              <w:ind w:leftChars="-123" w:left="-271" w:firstLineChars="148" w:firstLine="311"/>
              <w:jc w:val="center"/>
              <w:rPr>
                <w:rFonts w:ascii="宋体" w:eastAsia="宋体" w:cs="PMingLiU"/>
                <w:sz w:val="21"/>
                <w:szCs w:val="21"/>
              </w:rPr>
            </w:pPr>
            <w:r>
              <w:rPr>
                <w:rFonts w:ascii="宋体" w:eastAsia="宋体" w:cs="PMingLiU" w:hint="eastAsia"/>
                <w:sz w:val="21"/>
                <w:szCs w:val="21"/>
              </w:rPr>
              <w:t>夜班津贴</w:t>
            </w:r>
          </w:p>
        </w:tc>
        <w:tc>
          <w:tcPr>
            <w:tcW w:w="2127" w:type="dxa"/>
            <w:vAlign w:val="center"/>
          </w:tcPr>
          <w:p>
            <w:pPr>
              <w:spacing w:line="360" w:lineRule="auto"/>
              <w:ind w:leftChars="-123" w:left="-271" w:firstLineChars="148" w:firstLine="311"/>
              <w:jc w:val="center"/>
              <w:rPr>
                <w:rFonts w:ascii="宋体" w:eastAsia="宋体" w:cs="PMingLiU"/>
                <w:sz w:val="21"/>
                <w:szCs w:val="21"/>
              </w:rPr>
            </w:pPr>
            <w:r>
              <w:rPr>
                <w:rFonts w:ascii="宋体" w:eastAsia="宋体" w:cs="PMingLiU" w:hint="eastAsia"/>
                <w:sz w:val="21"/>
                <w:szCs w:val="21"/>
              </w:rPr>
              <w:t>夜班津贴8-10元/天</w:t>
            </w:r>
          </w:p>
        </w:tc>
        <w:tc>
          <w:tcPr>
            <w:tcW w:w="6404" w:type="dxa"/>
            <w:vAlign w:val="center"/>
          </w:tcPr>
          <w:p>
            <w:pPr>
              <w:spacing w:line="360" w:lineRule="auto"/>
              <w:ind w:leftChars="-123" w:left="-271" w:firstLineChars="148" w:firstLine="311"/>
              <w:jc w:val="center"/>
              <w:rPr>
                <w:rFonts w:ascii="宋体" w:eastAsia="宋体" w:cs="PMingLiU"/>
                <w:sz w:val="21"/>
                <w:szCs w:val="21"/>
              </w:rPr>
            </w:pPr>
            <w:r>
              <w:rPr>
                <w:rFonts w:ascii="宋体" w:eastAsia="宋体" w:cs="PMingLiU" w:hint="eastAsia"/>
                <w:sz w:val="21"/>
                <w:szCs w:val="21"/>
              </w:rPr>
              <w:t>二班制（日夜轮班）</w:t>
            </w:r>
          </w:p>
        </w:tc>
      </w:tr>
      <w:tr>
        <w:trPr>
          <w:trHeight w:val="869"/>
        </w:trPr>
        <w:tc>
          <w:tcPr>
            <w:tcW w:w="1893" w:type="dxa"/>
            <w:vAlign w:val="center"/>
          </w:tcPr>
          <w:p>
            <w:pPr>
              <w:spacing w:line="360" w:lineRule="auto"/>
              <w:ind w:leftChars="-123" w:left="-271" w:firstLineChars="148" w:firstLine="311"/>
              <w:jc w:val="center"/>
              <w:rPr>
                <w:rFonts w:ascii="宋体" w:eastAsia="宋体" w:cs="PMingLiU"/>
                <w:sz w:val="21"/>
                <w:szCs w:val="21"/>
              </w:rPr>
            </w:pPr>
            <w:r>
              <w:rPr>
                <w:rFonts w:ascii="宋体" w:eastAsia="宋体" w:cs="PMingLiU" w:hint="eastAsia"/>
                <w:sz w:val="21"/>
                <w:szCs w:val="21"/>
              </w:rPr>
              <w:t>生产奖金</w:t>
            </w:r>
          </w:p>
          <w:p>
            <w:pPr>
              <w:spacing w:line="360" w:lineRule="auto"/>
              <w:ind w:leftChars="-123" w:left="-271" w:firstLineChars="148" w:firstLine="311"/>
              <w:jc w:val="center"/>
              <w:rPr>
                <w:rFonts w:ascii="宋体" w:eastAsia="宋体" w:cs="PMingLiU"/>
                <w:sz w:val="21"/>
                <w:szCs w:val="21"/>
              </w:rPr>
            </w:pPr>
            <w:r>
              <w:rPr>
                <w:rFonts w:ascii="宋体" w:eastAsia="宋体" w:cs="PMingLiU" w:hint="eastAsia"/>
                <w:sz w:val="21"/>
                <w:szCs w:val="21"/>
              </w:rPr>
              <w:t>年终奖金</w:t>
            </w:r>
          </w:p>
        </w:tc>
        <w:tc>
          <w:tcPr>
            <w:tcW w:w="8531" w:type="dxa"/>
            <w:gridSpan w:val="2"/>
            <w:vAlign w:val="center"/>
          </w:tcPr>
          <w:p>
            <w:pPr>
              <w:spacing w:line="360" w:lineRule="auto"/>
              <w:ind w:leftChars="-123" w:left="-271" w:firstLineChars="148" w:firstLine="311"/>
              <w:jc w:val="center"/>
              <w:rPr>
                <w:rFonts w:ascii="宋体" w:eastAsia="宋体" w:cs="PMingLiU"/>
                <w:sz w:val="21"/>
                <w:szCs w:val="21"/>
              </w:rPr>
            </w:pPr>
            <w:r>
              <w:rPr>
                <w:rFonts w:ascii="宋体" w:eastAsia="宋体" w:cs="PMingLiU" w:hint="eastAsia"/>
                <w:sz w:val="21"/>
                <w:szCs w:val="21"/>
              </w:rPr>
              <w:t>根据员工工作绩效及整体贡献发放</w:t>
            </w:r>
          </w:p>
        </w:tc>
      </w:tr>
    </w:tbl>
    <w:p>
      <w:pPr>
        <w:spacing w:line="360" w:lineRule="auto"/>
        <w:rPr>
          <w:rFonts w:ascii="宋体" w:eastAsia="宋体" w:cs="PMingLiU"/>
          <w:color w:val="000000"/>
          <w:sz w:val="21"/>
          <w:szCs w:val="21"/>
        </w:rPr>
      </w:pPr>
      <w:r>
        <w:rPr>
          <w:rFonts w:ascii="宋体" w:eastAsia="宋体" w:cs="PMingLiU"/>
          <w:sz w:val="21"/>
          <w:szCs w:val="21"/>
        </w:rPr>
        <w:t xml:space="preserve"> </w:t>
      </w:r>
      <w:r>
        <w:rPr>
          <w:rFonts w:ascii="宋体" w:eastAsia="宋体" w:cs="PMingLiU" w:hint="eastAsia"/>
          <w:sz w:val="21"/>
          <w:szCs w:val="21"/>
        </w:rPr>
        <w:t>含以上项目</w:t>
      </w:r>
      <w:r>
        <w:rPr>
          <w:rFonts w:ascii="宋体" w:eastAsia="宋体" w:cs="PMingLiU"/>
          <w:sz w:val="21"/>
          <w:szCs w:val="21"/>
        </w:rPr>
        <w:t>,</w:t>
      </w:r>
      <w:r>
        <w:rPr>
          <w:rFonts w:ascii="宋体" w:eastAsia="宋体" w:cs="PMingLiU" w:hint="eastAsia"/>
          <w:sz w:val="21"/>
          <w:szCs w:val="21"/>
        </w:rPr>
        <w:t>平均收入约</w:t>
      </w:r>
      <w:r>
        <w:rPr>
          <w:rFonts w:ascii="宋体" w:eastAsia="宋体" w:cs="PMingLiU"/>
          <w:sz w:val="21"/>
          <w:szCs w:val="21"/>
        </w:rPr>
        <w:t>3</w:t>
      </w:r>
      <w:r>
        <w:rPr>
          <w:rFonts w:ascii="宋体" w:eastAsia="宋体" w:cs="PMingLiU" w:hint="eastAsia"/>
          <w:sz w:val="21"/>
          <w:szCs w:val="21"/>
        </w:rPr>
        <w:t>800元</w:t>
      </w:r>
      <w:r>
        <w:rPr>
          <w:rFonts w:ascii="宋体" w:eastAsia="宋体" w:cs="PMingLiU"/>
          <w:sz w:val="21"/>
          <w:szCs w:val="21"/>
        </w:rPr>
        <w:t>/</w:t>
      </w:r>
      <w:r>
        <w:rPr>
          <w:rFonts w:ascii="宋体" w:eastAsia="宋体" w:cs="PMingLiU" w:hint="eastAsia"/>
          <w:sz w:val="21"/>
          <w:szCs w:val="21"/>
        </w:rPr>
        <w:t>月</w:t>
      </w:r>
      <w:r>
        <w:rPr>
          <w:rFonts w:ascii="宋体" w:eastAsia="宋体" w:cs="PMingLiU"/>
          <w:sz w:val="21"/>
          <w:szCs w:val="21"/>
        </w:rPr>
        <w:t>～</w:t>
      </w:r>
      <w:r>
        <w:rPr>
          <w:rFonts w:ascii="宋体" w:eastAsia="宋体" w:cs="PMingLiU" w:hint="eastAsia"/>
          <w:sz w:val="21"/>
          <w:szCs w:val="21"/>
        </w:rPr>
        <w:t>4500元</w:t>
      </w:r>
      <w:r>
        <w:rPr>
          <w:rFonts w:ascii="宋体" w:eastAsia="宋体" w:cs="PMingLiU"/>
          <w:sz w:val="21"/>
          <w:szCs w:val="21"/>
        </w:rPr>
        <w:t>/</w:t>
      </w:r>
      <w:r>
        <w:rPr>
          <w:rFonts w:ascii="宋体" w:eastAsia="宋体" w:cs="PMingLiU" w:hint="eastAsia"/>
          <w:sz w:val="21"/>
          <w:szCs w:val="21"/>
        </w:rPr>
        <w:t>月。</w:t>
      </w:r>
      <w:r>
        <w:rPr>
          <w:rFonts w:ascii="宋体" w:eastAsia="宋体" w:cs="PMingLiU" w:hint="eastAsia"/>
          <w:color w:val="000000"/>
          <w:sz w:val="21"/>
          <w:szCs w:val="21"/>
        </w:rPr>
        <w:t xml:space="preserve"> </w:t>
      </w:r>
    </w:p>
    <w:p>
      <w:pPr>
        <w:pStyle w:val="18"/>
        <w:spacing w:before="0" w:beforeAutospacing="0" w:after="0" w:afterAutospacing="0" w:line="360" w:lineRule="auto"/>
        <w:rPr>
          <w:rFonts w:ascii="宋体" w:eastAsia="宋体"/>
          <w:b/>
          <w:bCs/>
          <w:sz w:val="21"/>
          <w:szCs w:val="21"/>
          <w:lang w:eastAsia="zh-CN"/>
        </w:rPr>
      </w:pPr>
      <w:r>
        <w:rPr>
          <w:rFonts w:ascii="宋体" w:eastAsia="宋体" w:hint="eastAsia"/>
          <w:b/>
          <w:bCs/>
          <w:sz w:val="21"/>
          <w:szCs w:val="21"/>
          <w:lang w:eastAsia="zh-CN"/>
        </w:rPr>
        <w:t>四、福利待遇</w:t>
      </w:r>
    </w:p>
    <w:p>
      <w:pPr>
        <w:spacing w:after="0" w:line="360" w:lineRule="auto"/>
        <w:ind w:firstLineChars="100" w:firstLine="210"/>
        <w:rPr>
          <w:rFonts w:ascii="宋体" w:eastAsia="宋体" w:cs="PMingLiU"/>
          <w:sz w:val="21"/>
          <w:szCs w:val="21"/>
        </w:rPr>
      </w:pPr>
      <w:r>
        <w:rPr>
          <w:rFonts w:ascii="宋体" w:eastAsia="宋体" w:cs="PMingLiU"/>
          <w:sz w:val="21"/>
          <w:szCs w:val="21"/>
        </w:rPr>
        <w:t>1</w:t>
      </w:r>
      <w:r>
        <w:rPr>
          <w:rFonts w:ascii="宋体" w:eastAsia="宋体" w:cs="PMingLiU" w:hint="eastAsia"/>
          <w:sz w:val="21"/>
          <w:szCs w:val="21"/>
        </w:rPr>
        <w:t>、公司为每位合同制员工缴纳五金：基本养老保险、医疗保险、失业保险、工伤保险及生育保险。</w:t>
      </w:r>
    </w:p>
    <w:p>
      <w:pPr>
        <w:spacing w:after="0" w:line="360" w:lineRule="auto"/>
        <w:ind w:leftChars="100" w:left="220"/>
        <w:rPr>
          <w:rFonts w:ascii="宋体" w:eastAsia="宋体" w:cs="PMingLiU"/>
          <w:sz w:val="21"/>
          <w:szCs w:val="21"/>
        </w:rPr>
      </w:pPr>
      <w:r>
        <w:rPr>
          <w:rFonts w:ascii="宋体" w:eastAsia="宋体" w:cs="PMingLiU" w:hint="eastAsia"/>
          <w:sz w:val="21"/>
          <w:szCs w:val="21"/>
        </w:rPr>
        <w:t>2、公司提供标准化员工宿舍，内设独立卫生间。                                                                                           3、公司为员工举办丰富多彩的大型活动</w:t>
      </w:r>
      <w:r>
        <w:rPr>
          <w:rFonts w:ascii="宋体" w:eastAsia="宋体" w:cs="PMingLiU"/>
          <w:sz w:val="21"/>
          <w:szCs w:val="21"/>
        </w:rPr>
        <w:t>,</w:t>
      </w:r>
      <w:r>
        <w:rPr>
          <w:rFonts w:ascii="宋体" w:eastAsia="宋体" w:cs="PMingLiU" w:hint="eastAsia"/>
          <w:sz w:val="21"/>
          <w:szCs w:val="21"/>
        </w:rPr>
        <w:t>丰富员工的业余生活</w:t>
      </w:r>
      <w:r>
        <w:rPr>
          <w:rFonts w:ascii="宋体" w:eastAsia="宋体" w:cs="PMingLiU"/>
          <w:sz w:val="21"/>
          <w:szCs w:val="21"/>
        </w:rPr>
        <w:t>,</w:t>
      </w:r>
      <w:r>
        <w:rPr>
          <w:rFonts w:ascii="宋体" w:eastAsia="宋体" w:cs="PMingLiU" w:hint="eastAsia"/>
          <w:sz w:val="21"/>
          <w:szCs w:val="21"/>
        </w:rPr>
        <w:t>如篮球赛、足球赛等。</w:t>
      </w:r>
    </w:p>
    <w:p>
      <w:pPr>
        <w:spacing w:after="0" w:line="360" w:lineRule="auto"/>
        <w:ind w:firstLineChars="100" w:firstLine="210"/>
        <w:rPr>
          <w:rFonts w:ascii="宋体" w:eastAsia="宋体" w:cs="PMingLiU"/>
          <w:sz w:val="21"/>
          <w:szCs w:val="21"/>
        </w:rPr>
      </w:pPr>
      <w:r>
        <w:rPr>
          <w:rFonts w:ascii="宋体" w:eastAsia="宋体" w:cs="PMingLiU" w:hint="eastAsia"/>
          <w:sz w:val="21"/>
          <w:szCs w:val="21"/>
        </w:rPr>
        <w:t>4、公司为符合条件之员工提供如下福利金：晚婚礼金，晚育礼金，丧葬补助金，生日礼品。</w:t>
      </w:r>
    </w:p>
    <w:p>
      <w:pPr>
        <w:spacing w:line="360" w:lineRule="auto"/>
        <w:rPr>
          <w:rFonts w:ascii="宋体" w:eastAsia="宋体" w:cs="PMingLiU"/>
          <w:sz w:val="21"/>
          <w:szCs w:val="21"/>
        </w:rPr>
      </w:pPr>
      <w:r>
        <w:rPr>
          <w:rFonts w:ascii="宋体" w:eastAsia="宋体" w:cs="PMingLiU" w:hint="eastAsia"/>
          <w:b/>
          <w:sz w:val="21"/>
          <w:szCs w:val="21"/>
        </w:rPr>
        <w:t>五、工作崗位：</w:t>
      </w:r>
      <w:r>
        <w:rPr>
          <w:rFonts w:ascii="宋体" w:eastAsia="宋体" w:cs="PMingLiU" w:hint="eastAsia"/>
          <w:sz w:val="21"/>
          <w:szCs w:val="21"/>
        </w:rPr>
        <w:t>插件、测试、包装等电子生产类工作。</w:t>
      </w:r>
    </w:p>
    <w:p>
      <w:pPr>
        <w:spacing w:line="360" w:lineRule="auto"/>
        <w:rPr>
          <w:rFonts w:ascii="宋体" w:eastAsia="宋体" w:cs="PMingLiU"/>
          <w:sz w:val="21"/>
          <w:szCs w:val="21"/>
        </w:rPr>
      </w:pPr>
      <w:r>
        <w:rPr>
          <w:rFonts w:ascii="宋体" w:eastAsia="宋体" w:cs="PMingLiU" w:hint="eastAsia"/>
          <w:b/>
          <w:sz w:val="21"/>
          <w:szCs w:val="21"/>
        </w:rPr>
        <w:t>六、工作环境：</w:t>
      </w:r>
      <w:r>
        <w:rPr>
          <w:rFonts w:ascii="宋体" w:eastAsia="宋体" w:cs="PMingLiU" w:hint="eastAsia"/>
          <w:sz w:val="21"/>
          <w:szCs w:val="21"/>
        </w:rPr>
        <w:t>标准厂房及生产车间</w:t>
      </w:r>
      <w:r>
        <w:rPr>
          <w:rFonts w:ascii="宋体" w:eastAsia="宋体" w:cs="PMingLiU"/>
          <w:sz w:val="21"/>
          <w:szCs w:val="21"/>
        </w:rPr>
        <w:t>,</w:t>
      </w:r>
      <w:r>
        <w:rPr>
          <w:rFonts w:ascii="宋体" w:eastAsia="宋体" w:cs="PMingLiU" w:hint="eastAsia"/>
          <w:sz w:val="21"/>
          <w:szCs w:val="21"/>
        </w:rPr>
        <w:t>提供工作服、工作鞋等工作所需配套设施及劳动保护条件。</w:t>
      </w:r>
    </w:p>
    <w:p>
      <w:pPr>
        <w:spacing w:line="280" w:lineRule="exact"/>
        <w:rPr>
          <w:rFonts w:ascii="宋体" w:eastAsia="宋体" w:cs="PMingLiU"/>
          <w:b/>
          <w:bCs/>
          <w:color w:val="000000"/>
          <w:sz w:val="21"/>
          <w:szCs w:val="21"/>
        </w:rPr>
      </w:pPr>
      <w:r>
        <w:rPr>
          <w:rFonts w:ascii="宋体" w:eastAsia="宋体" w:cs="PMingLiU" w:hint="eastAsia"/>
          <w:b/>
          <w:bCs/>
          <w:color w:val="000000"/>
          <w:sz w:val="21"/>
          <w:szCs w:val="21"/>
        </w:rPr>
        <w:t>七、企业环境：</w:t>
      </w:r>
    </w:p>
    <w:p>
      <w:pPr>
        <w:spacing w:line="220" w:lineRule="atLeast"/>
        <w:rPr>
          <w:rFonts w:ascii="宋体" w:eastAsia="宋体"/>
          <w:sz w:val="21"/>
          <w:szCs w:val="21"/>
        </w:rPr>
      </w:pPr>
      <w:r>
        <w:rPr>
          <w:rFonts w:ascii="宋体" w:eastAsia="宋体" w:hint="eastAsia"/>
          <w:sz w:val="21"/>
          <w:szCs w:val="21"/>
        </w:rPr>
        <w:t xml:space="preserve">       </w:t>
      </w:r>
    </w:p>
    <w:p>
      <w:pPr>
        <w:spacing w:line="220" w:lineRule="atLeast"/>
        <w:rPr>
          <w:rFonts w:ascii="宋体" w:eastAsia="宋体"/>
          <w:sz w:val="21"/>
          <w:szCs w:val="21"/>
        </w:rPr>
      </w:pPr>
    </w:p>
    <w:p>
      <w:pPr>
        <w:spacing w:line="220" w:lineRule="atLeast"/>
        <w:rPr>
          <w:rFonts w:ascii="宋体" w:eastAsia="宋体"/>
          <w:sz w:val="21"/>
          <w:szCs w:val="21"/>
        </w:rPr>
      </w:pPr>
    </w:p>
    <w:p>
      <w:pPr>
        <w:spacing w:line="220" w:lineRule="atLeast"/>
        <w:rPr>
          <w:rFonts w:ascii="宋体" w:eastAsia="宋体"/>
          <w:sz w:val="21"/>
          <w:szCs w:val="21"/>
        </w:rPr>
      </w:pPr>
      <w:r>
        <w:rPr>
          <w:rFonts w:ascii="宋体" w:eastAsia="宋体" w:hint="eastAsia"/>
          <w:sz w:val="21"/>
          <w:szCs w:val="21"/>
        </w:rPr>
        <w:t xml:space="preserve">  厂门                                                             生活区</w:t>
      </w:r>
    </w:p>
    <w:p>
      <w:pPr>
        <w:spacing w:line="220" w:lineRule="atLeast"/>
        <w:ind w:firstLineChars="250" w:firstLine="525"/>
        <w:rPr>
          <w:rFonts w:ascii="宋体" w:eastAsia="宋体"/>
          <w:sz w:val="21"/>
          <w:szCs w:val="21"/>
        </w:rPr>
      </w:pPr>
      <w:r>
        <w:rPr>
          <w:rFonts w:ascii="宋体" w:eastAsia="宋体" w:hint="eastAsia"/>
          <w:sz w:val="21"/>
          <w:szCs w:val="21"/>
        </w:rPr>
        <w:drawing>
          <wp:inline distT="0" distB="0" distL="0" distR="0">
            <wp:extent cx="2466975" cy="1876425"/>
            <wp:effectExtent l="0" t="0" r="0" b="0"/>
            <wp:docPr id="1" name="图片 1" descr="6.gif"/>
            <wp:cNvGraphicFramePr>
              <a:graphicFrameLocks noChangeAspect="1"/>
            </wp:cNvGraphicFramePr>
            <a:graphic>
              <a:graphicData uri="http://schemas.openxmlformats.org/drawingml/2006/picture">
                <pic:pic>
                  <pic:nvPicPr>
                    <pic:cNvPr id="3" name="图片 3"/>
                    <pic:cNvPicPr/>
                  </pic:nvPicPr>
                  <pic:blipFill>
                    <a:blip r:embed="rId3"/>
                    <a:stretch>
                      <a:fillRect/>
                    </a:stretch>
                  </pic:blipFill>
                  <pic:spPr>
                    <a:xfrm rot="0">
                      <a:off x="0" y="0"/>
                      <a:ext cx="2466975" cy="1876425"/>
                    </a:xfrm>
                    <a:prstGeom prst="rect"/>
                    <a:noFill/>
                    <a:ln w="9525" cmpd="sng" cap="flat">
                      <a:noFill/>
                      <a:prstDash val="solid"/>
                      <a:miter/>
                    </a:ln>
                  </pic:spPr>
                </pic:pic>
              </a:graphicData>
            </a:graphic>
          </wp:inline>
        </w:drawing>
      </w:r>
      <w:r>
        <w:rPr>
          <w:rFonts w:ascii="宋体" w:eastAsia="宋体" w:hint="eastAsia"/>
          <w:sz w:val="21"/>
          <w:szCs w:val="21"/>
        </w:rPr>
        <w:t xml:space="preserve">          </w:t>
      </w:r>
      <w:r>
        <w:rPr>
          <w:rFonts w:ascii="宋体" w:eastAsia="宋体"/>
          <w:sz w:val="21"/>
          <w:szCs w:val="21"/>
        </w:rPr>
        <w:drawing>
          <wp:inline distT="0" distB="0" distL="0" distR="0">
            <wp:extent cx="2647950" cy="1882775"/>
            <wp:effectExtent l="0" t="0" r="0" b="0"/>
            <wp:docPr id="4" name="图片 4"/>
            <wp:cNvGraphicFramePr>
              <a:graphicFrameLocks noChangeAspect="1"/>
            </wp:cNvGraphicFramePr>
            <a:graphic>
              <a:graphicData uri="http://schemas.openxmlformats.org/drawingml/2006/picture">
                <pic:pic>
                  <pic:nvPicPr>
                    <pic:cNvPr id="6" name="图片 6"/>
                    <pic:cNvPicPr/>
                  </pic:nvPicPr>
                  <pic:blipFill>
                    <a:blip r:embed="rId4"/>
                    <a:stretch>
                      <a:fillRect/>
                    </a:stretch>
                  </pic:blipFill>
                  <pic:spPr>
                    <a:xfrm rot="0">
                      <a:off x="0" y="0"/>
                      <a:ext cx="2647950" cy="1882775"/>
                    </a:xfrm>
                    <a:prstGeom prst="rect"/>
                    <a:noFill/>
                    <a:ln w="9525" cmpd="sng" cap="flat">
                      <a:noFill/>
                      <a:prstDash val="solid"/>
                      <a:miter/>
                    </a:ln>
                  </pic:spPr>
                </pic:pic>
              </a:graphicData>
            </a:graphic>
          </wp:inline>
        </w:drawing>
      </w:r>
      <w:r>
        <w:rPr>
          <w:rFonts w:ascii="宋体" w:eastAsia="宋体" w:hint="eastAsia"/>
          <w:sz w:val="21"/>
          <w:szCs w:val="21"/>
        </w:rPr>
        <w:t xml:space="preserve"> </w:t>
      </w:r>
    </w:p>
    <w:p>
      <w:pPr>
        <w:spacing w:line="220" w:lineRule="atLeast"/>
        <w:ind w:firstLineChars="250" w:firstLine="525"/>
        <w:rPr>
          <w:rFonts w:ascii="宋体" w:eastAsia="宋体"/>
          <w:sz w:val="21"/>
          <w:szCs w:val="21"/>
        </w:rPr>
      </w:pPr>
      <w:r>
        <w:rPr>
          <w:rFonts w:ascii="宋体" w:eastAsia="宋体" w:hint="eastAsia"/>
          <w:sz w:val="21"/>
          <w:szCs w:val="21"/>
        </w:rPr>
        <w:t>园区内环境                                                    园区内宿舍群</w:t>
      </w:r>
    </w:p>
    <w:p>
      <w:pPr>
        <w:spacing w:line="220" w:lineRule="atLeast"/>
        <w:ind w:firstLineChars="250" w:firstLine="525"/>
        <w:rPr>
          <w:rFonts w:ascii="宋体" w:eastAsia="宋体"/>
          <w:sz w:val="21"/>
          <w:szCs w:val="21"/>
        </w:rPr>
      </w:pPr>
      <w:r>
        <w:rPr>
          <w:rFonts w:ascii="宋体" w:eastAsia="宋体"/>
          <w:sz w:val="21"/>
          <w:szCs w:val="21"/>
        </w:rPr>
        <w:drawing>
          <wp:inline distT="0" distB="0" distL="0" distR="0">
            <wp:extent cx="2476500" cy="1638935"/>
            <wp:effectExtent l="0" t="0" r="0" b="0"/>
            <wp:docPr id="7" name="图片 7"/>
            <wp:cNvGraphicFramePr>
              <a:graphicFrameLocks noChangeAspect="1"/>
            </wp:cNvGraphicFramePr>
            <a:graphic>
              <a:graphicData uri="http://schemas.openxmlformats.org/drawingml/2006/picture">
                <pic:pic>
                  <pic:nvPicPr>
                    <pic:cNvPr id="9" name="图片 9"/>
                    <pic:cNvPicPr/>
                  </pic:nvPicPr>
                  <pic:blipFill>
                    <a:blip r:embed="rId5"/>
                    <a:stretch>
                      <a:fillRect/>
                    </a:stretch>
                  </pic:blipFill>
                  <pic:spPr>
                    <a:xfrm rot="0">
                      <a:off x="0" y="0"/>
                      <a:ext cx="2476500" cy="1638935"/>
                    </a:xfrm>
                    <a:prstGeom prst="rect"/>
                    <a:noFill/>
                    <a:ln w="9525" cmpd="sng" cap="flat">
                      <a:noFill/>
                      <a:prstDash val="solid"/>
                      <a:miter/>
                    </a:ln>
                  </pic:spPr>
                </pic:pic>
              </a:graphicData>
            </a:graphic>
          </wp:inline>
        </w:drawing>
      </w:r>
      <w:r>
        <w:rPr>
          <w:rFonts w:ascii="宋体" w:eastAsia="宋体" w:hint="eastAsia"/>
          <w:sz w:val="21"/>
          <w:szCs w:val="21"/>
        </w:rPr>
        <w:t xml:space="preserve">          </w:t>
      </w:r>
      <w:r>
        <w:rPr>
          <w:rFonts w:ascii="宋体" w:eastAsia="宋体"/>
          <w:sz w:val="21"/>
          <w:szCs w:val="21"/>
        </w:rPr>
        <w:drawing>
          <wp:inline distT="0" distB="0" distL="0" distR="0">
            <wp:extent cx="2638425" cy="1638300"/>
            <wp:effectExtent l="0" t="0" r="0" b="0"/>
            <wp:docPr id="10" name="图片 10"/>
            <wp:cNvGraphicFramePr>
              <a:graphicFrameLocks noChangeAspect="1"/>
            </wp:cNvGraphicFramePr>
            <a:graphic>
              <a:graphicData uri="http://schemas.openxmlformats.org/drawingml/2006/picture">
                <pic:pic>
                  <pic:nvPicPr>
                    <pic:cNvPr id="12" name="图片 12"/>
                    <pic:cNvPicPr/>
                  </pic:nvPicPr>
                  <pic:blipFill>
                    <a:blip r:embed="rId6"/>
                    <a:stretch>
                      <a:fillRect/>
                    </a:stretch>
                  </pic:blipFill>
                  <pic:spPr>
                    <a:xfrm rot="0">
                      <a:off x="0" y="0"/>
                      <a:ext cx="2638425" cy="1638300"/>
                    </a:xfrm>
                    <a:prstGeom prst="rect"/>
                    <a:noFill/>
                    <a:ln w="9525" cmpd="sng" cap="flat">
                      <a:noFill/>
                      <a:prstDash val="solid"/>
                      <a:miter/>
                    </a:ln>
                  </pic:spPr>
                </pic:pic>
              </a:graphicData>
            </a:graphic>
          </wp:inline>
        </w:drawing>
      </w:r>
    </w:p>
    <w:p>
      <w:pPr>
        <w:spacing w:line="220" w:lineRule="atLeast"/>
        <w:ind w:firstLineChars="250" w:firstLine="525"/>
        <w:rPr>
          <w:rFonts w:ascii="宋体" w:eastAsia="宋体"/>
          <w:sz w:val="21"/>
          <w:szCs w:val="21"/>
        </w:rPr>
      </w:pPr>
      <w:r>
        <w:rPr>
          <w:rFonts w:ascii="宋体" w:eastAsia="宋体" w:hint="eastAsia"/>
          <w:sz w:val="21"/>
          <w:szCs w:val="21"/>
        </w:rPr>
        <w:t xml:space="preserve">生活区环境及宿舍环境                                      </w:t>
      </w:r>
    </w:p>
    <w:p>
      <w:pPr>
        <w:spacing w:line="220" w:lineRule="atLeast"/>
        <w:ind w:firstLineChars="250" w:firstLine="525"/>
        <w:rPr>
          <w:rFonts w:ascii="宋体" w:eastAsia="宋体"/>
          <w:sz w:val="21"/>
          <w:szCs w:val="21"/>
        </w:rPr>
      </w:pPr>
      <w:r>
        <w:rPr>
          <w:rFonts w:ascii="宋体" w:eastAsia="宋体" w:hint="eastAsia"/>
          <w:sz w:val="21"/>
          <w:szCs w:val="21"/>
        </w:rPr>
        <w:drawing>
          <wp:inline distT="0" distB="0" distL="0" distR="0">
            <wp:extent cx="2467610" cy="1820545"/>
            <wp:effectExtent l="0" t="0" r="0" b="0"/>
            <wp:docPr id="13" name="图片 13"/>
            <wp:cNvGraphicFramePr>
              <a:graphicFrameLocks noChangeAspect="1"/>
            </wp:cNvGraphicFramePr>
            <a:graphic>
              <a:graphicData uri="http://schemas.openxmlformats.org/drawingml/2006/picture">
                <pic:pic>
                  <pic:nvPicPr>
                    <pic:cNvPr id="15" name="图片 15"/>
                    <pic:cNvPicPr/>
                  </pic:nvPicPr>
                  <pic:blipFill>
                    <a:blip r:embed="rId7"/>
                    <a:stretch>
                      <a:fillRect/>
                    </a:stretch>
                  </pic:blipFill>
                  <pic:spPr>
                    <a:xfrm rot="0">
                      <a:off x="0" y="0"/>
                      <a:ext cx="2467610" cy="1820545"/>
                    </a:xfrm>
                    <a:prstGeom prst="rect"/>
                    <a:noFill/>
                    <a:ln w="9525" cmpd="sng" cap="flat">
                      <a:noFill/>
                      <a:prstDash val="solid"/>
                      <a:miter/>
                    </a:ln>
                  </pic:spPr>
                </pic:pic>
              </a:graphicData>
            </a:graphic>
          </wp:inline>
        </w:drawing>
      </w:r>
      <w:r>
        <w:rPr>
          <w:rFonts w:ascii="宋体" w:eastAsia="宋体" w:hint="eastAsia"/>
          <w:sz w:val="21"/>
          <w:szCs w:val="21"/>
        </w:rPr>
        <w:t xml:space="preserve">            </w:t>
      </w:r>
      <w:r>
        <w:rPr>
          <w:rFonts w:ascii="宋体" w:eastAsia="宋体"/>
          <w:sz w:val="21"/>
          <w:szCs w:val="21"/>
        </w:rPr>
        <w:drawing>
          <wp:inline distT="0" distB="0" distL="0" distR="0">
            <wp:extent cx="2647950" cy="1816100"/>
            <wp:effectExtent l="0" t="0" r="0" b="0"/>
            <wp:docPr id="16" name="图片 16"/>
            <wp:cNvGraphicFramePr>
              <a:graphicFrameLocks noChangeAspect="1"/>
            </wp:cNvGraphicFramePr>
            <a:graphic>
              <a:graphicData uri="http://schemas.openxmlformats.org/drawingml/2006/picture">
                <pic:pic>
                  <pic:nvPicPr>
                    <pic:cNvPr id="18" name="图片 18"/>
                    <pic:cNvPicPr/>
                  </pic:nvPicPr>
                  <pic:blipFill>
                    <a:blip r:embed="rId8"/>
                    <a:stretch>
                      <a:fillRect/>
                    </a:stretch>
                  </pic:blipFill>
                  <pic:spPr>
                    <a:xfrm rot="0">
                      <a:off x="0" y="0"/>
                      <a:ext cx="2647950" cy="1816100"/>
                    </a:xfrm>
                    <a:prstGeom prst="rect"/>
                    <a:noFill/>
                    <a:ln w="9525" cmpd="sng" cap="flat">
                      <a:noFill/>
                      <a:prstDash val="solid"/>
                      <a:miter/>
                    </a:ln>
                  </pic:spPr>
                </pic:pic>
              </a:graphicData>
            </a:graphic>
          </wp:inline>
        </w:drawing>
      </w:r>
    </w:p>
    <w:p>
      <w:pPr>
        <w:spacing w:line="220" w:lineRule="atLeast"/>
        <w:ind w:firstLineChars="200" w:firstLine="420"/>
        <w:rPr>
          <w:rFonts w:ascii="宋体" w:eastAsia="宋体"/>
          <w:sz w:val="21"/>
          <w:szCs w:val="21"/>
        </w:rPr>
      </w:pPr>
      <w:r>
        <w:rPr>
          <w:rFonts w:ascii="宋体" w:eastAsia="宋体" w:hint="eastAsia"/>
          <w:sz w:val="21"/>
          <w:szCs w:val="21"/>
        </w:rPr>
        <w:t xml:space="preserve">  </w:t>
      </w:r>
      <w:r>
        <w:rPr>
          <w:rFonts w:ascii="宋体" w:eastAsia="宋体"/>
          <w:sz w:val="21"/>
          <w:szCs w:val="21"/>
        </w:rPr>
        <w:drawing>
          <wp:inline distT="0" distB="0" distL="0" distR="0">
            <wp:extent cx="2466975" cy="1704975"/>
            <wp:effectExtent l="0" t="0" r="0" b="0"/>
            <wp:docPr id="19" name="图片 19"/>
            <wp:cNvGraphicFramePr>
              <a:graphicFrameLocks noChangeAspect="1"/>
            </wp:cNvGraphicFramePr>
            <a:graphic>
              <a:graphicData uri="http://schemas.openxmlformats.org/drawingml/2006/picture">
                <pic:pic>
                  <pic:nvPicPr>
                    <pic:cNvPr id="21" name="图片 21"/>
                    <pic:cNvPicPr/>
                  </pic:nvPicPr>
                  <pic:blipFill>
                    <a:blip r:embed="rId9"/>
                    <a:stretch>
                      <a:fillRect/>
                    </a:stretch>
                  </pic:blipFill>
                  <pic:spPr>
                    <a:xfrm rot="0">
                      <a:off x="0" y="0"/>
                      <a:ext cx="2466975" cy="1704975"/>
                    </a:xfrm>
                    <a:prstGeom prst="rect"/>
                    <a:noFill/>
                    <a:ln w="9525" cmpd="sng" cap="flat">
                      <a:noFill/>
                      <a:prstDash val="solid"/>
                      <a:miter/>
                    </a:ln>
                  </pic:spPr>
                </pic:pic>
              </a:graphicData>
            </a:graphic>
          </wp:inline>
        </w:drawing>
      </w:r>
      <w:r>
        <w:rPr>
          <w:rFonts w:ascii="宋体" w:eastAsia="宋体" w:hint="eastAsia"/>
          <w:sz w:val="21"/>
          <w:szCs w:val="21"/>
        </w:rPr>
        <w:t xml:space="preserve">           </w:t>
      </w:r>
      <w:r>
        <w:rPr>
          <w:rFonts w:ascii="宋体" w:eastAsia="宋体"/>
          <w:sz w:val="21"/>
          <w:szCs w:val="21"/>
        </w:rPr>
        <w:drawing>
          <wp:inline distT="0" distB="0" distL="0" distR="0">
            <wp:extent cx="2714625" cy="1752600"/>
            <wp:effectExtent l="0" t="0" r="0" b="0"/>
            <wp:docPr id="22" name="图片 22" descr="3.jpg"/>
            <wp:cNvGraphicFramePr>
              <a:graphicFrameLocks noChangeAspect="1"/>
            </wp:cNvGraphicFramePr>
            <a:graphic>
              <a:graphicData uri="http://schemas.openxmlformats.org/drawingml/2006/picture">
                <pic:pic>
                  <pic:nvPicPr>
                    <pic:cNvPr id="24" name="图片 24"/>
                    <pic:cNvPicPr/>
                  </pic:nvPicPr>
                  <pic:blipFill>
                    <a:blip r:embed="rId10"/>
                    <a:stretch>
                      <a:fillRect/>
                    </a:stretch>
                  </pic:blipFill>
                  <pic:spPr>
                    <a:xfrm rot="0">
                      <a:off x="0" y="0"/>
                      <a:ext cx="2714625" cy="1752600"/>
                    </a:xfrm>
                    <a:prstGeom prst="rect"/>
                    <a:noFill/>
                    <a:ln w="9525" cmpd="sng" cap="flat">
                      <a:noFill/>
                      <a:prstDash val="solid"/>
                      <a:miter/>
                    </a:ln>
                  </pic:spPr>
                </pic:pic>
              </a:graphicData>
            </a:graphic>
          </wp:inline>
        </w:drawing>
      </w:r>
    </w:p>
    <w:p>
      <w:pPr>
        <w:spacing w:line="220" w:lineRule="atLeast"/>
        <w:ind w:firstLineChars="250" w:firstLine="525"/>
        <w:rPr>
          <w:rFonts w:ascii="宋体" w:eastAsia="宋体" w:hint="eastAsia"/>
          <w:sz w:val="21"/>
          <w:szCs w:val="21"/>
        </w:rPr>
      </w:pPr>
      <w:r>
        <w:rPr>
          <w:rFonts w:ascii="宋体" w:eastAsia="宋体"/>
          <w:sz w:val="21"/>
          <w:szCs w:val="21"/>
        </w:rPr>
        <w:drawing>
          <wp:inline distT="0" distB="0" distL="0" distR="0">
            <wp:extent cx="2501265" cy="1752600"/>
            <wp:effectExtent l="0" t="0" r="0" b="0"/>
            <wp:docPr id="25" name="图片 25" descr="114243_20130527090559_e02dv.jpg"/>
            <wp:cNvGraphicFramePr>
              <a:graphicFrameLocks noChangeAspect="1"/>
            </wp:cNvGraphicFramePr>
            <a:graphic>
              <a:graphicData uri="http://schemas.openxmlformats.org/drawingml/2006/picture">
                <pic:pic>
                  <pic:nvPicPr>
                    <pic:cNvPr id="27" name="图片 27"/>
                    <pic:cNvPicPr/>
                  </pic:nvPicPr>
                  <pic:blipFill>
                    <a:blip r:embed="rId11"/>
                    <a:stretch>
                      <a:fillRect/>
                    </a:stretch>
                  </pic:blipFill>
                  <pic:spPr>
                    <a:xfrm rot="0">
                      <a:off x="0" y="0"/>
                      <a:ext cx="2501265" cy="1752600"/>
                    </a:xfrm>
                    <a:prstGeom prst="rect"/>
                    <a:noFill/>
                    <a:ln w="9525" cmpd="sng" cap="flat">
                      <a:noFill/>
                      <a:prstDash val="solid"/>
                      <a:miter/>
                    </a:ln>
                  </pic:spPr>
                </pic:pic>
              </a:graphicData>
            </a:graphic>
          </wp:inline>
        </w:drawing>
      </w:r>
      <w:r>
        <w:rPr>
          <w:rFonts w:ascii="宋体" w:eastAsia="宋体" w:hint="eastAsia"/>
          <w:sz w:val="21"/>
          <w:szCs w:val="21"/>
        </w:rPr>
        <w:t xml:space="preserve">           </w:t>
      </w:r>
      <w:r>
        <w:drawing>
          <wp:inline distT="0" distB="0" distL="0" distR="0">
            <wp:extent cx="2714625" cy="1701800"/>
            <wp:effectExtent l="0" t="0" r="0" b="0"/>
            <wp:docPr id="28" name="图片 28"/>
            <wp:cNvGraphicFramePr>
              <a:graphicFrameLocks noChangeAspect="1"/>
            </wp:cNvGraphicFramePr>
            <a:graphic>
              <a:graphicData uri="http://schemas.openxmlformats.org/drawingml/2006/picture">
                <pic:pic>
                  <pic:nvPicPr>
                    <pic:cNvPr id="30" name="图片 30"/>
                    <pic:cNvPicPr/>
                  </pic:nvPicPr>
                  <pic:blipFill>
                    <a:blip r:embed="rId12"/>
                    <a:stretch>
                      <a:fillRect/>
                    </a:stretch>
                  </pic:blipFill>
                  <pic:spPr>
                    <a:xfrm rot="0">
                      <a:off x="0" y="0"/>
                      <a:ext cx="2714625" cy="1701800"/>
                    </a:xfrm>
                    <a:prstGeom prst="rect"/>
                    <a:noFill/>
                    <a:ln w="9525" cmpd="sng" cap="flat">
                      <a:noFill/>
                      <a:prstDash val="solid"/>
                      <a:miter/>
                    </a:ln>
                  </pic:spPr>
                </pic:pic>
              </a:graphicData>
            </a:graphic>
          </wp:inline>
        </w:drawing>
      </w:r>
    </w:p>
    <w:p>
      <w:pPr>
        <w:spacing w:line="220" w:lineRule="atLeast"/>
        <w:ind w:firstLineChars="250" w:firstLine="525"/>
        <w:rPr>
          <w:rFonts w:ascii="宋体" w:eastAsia="宋体" w:hint="eastAsia"/>
          <w:sz w:val="21"/>
          <w:szCs w:val="21"/>
        </w:rPr>
      </w:pPr>
    </w:p>
    <w:p>
      <w:pPr>
        <w:spacing w:line="220" w:lineRule="atLeast"/>
        <w:ind w:firstLineChars="250" w:firstLine="525"/>
        <w:rPr>
          <w:rFonts w:ascii="宋体" w:eastAsia="宋体" w:hint="eastAsia"/>
          <w:sz w:val="21"/>
          <w:szCs w:val="21"/>
        </w:rPr>
      </w:pPr>
    </w:p>
    <w:p>
      <w:pPr>
        <w:spacing w:line="220" w:lineRule="atLeast"/>
        <w:ind w:firstLineChars="250" w:firstLine="525"/>
        <w:rPr>
          <w:rFonts w:ascii="宋体" w:eastAsia="宋体" w:hint="eastAsia"/>
          <w:sz w:val="21"/>
          <w:szCs w:val="21"/>
        </w:rPr>
      </w:pPr>
    </w:p>
    <w:p>
      <w:pPr>
        <w:spacing w:line="220" w:lineRule="atLeast"/>
        <w:ind w:firstLineChars="250" w:firstLine="525"/>
        <w:rPr>
          <w:rFonts w:ascii="宋体" w:eastAsia="宋体" w:hint="eastAsia"/>
          <w:sz w:val="21"/>
          <w:szCs w:val="21"/>
        </w:rPr>
      </w:pPr>
    </w:p>
    <w:p>
      <w:pPr>
        <w:spacing w:line="220" w:lineRule="atLeast"/>
        <w:ind w:firstLineChars="250" w:firstLine="525"/>
        <w:rPr>
          <w:rFonts w:ascii="宋体" w:eastAsia="宋体" w:hint="eastAsia"/>
          <w:sz w:val="21"/>
          <w:szCs w:val="21"/>
        </w:rPr>
      </w:pPr>
    </w:p>
    <w:p>
      <w:pPr>
        <w:spacing w:line="220" w:lineRule="atLeast"/>
        <w:ind w:firstLineChars="250" w:firstLine="525"/>
        <w:rPr>
          <w:rFonts w:ascii="宋体" w:eastAsia="宋体" w:hint="eastAsia"/>
          <w:sz w:val="21"/>
          <w:szCs w:val="21"/>
        </w:rPr>
      </w:pPr>
    </w:p>
    <w:p>
      <w:pPr>
        <w:rPr>
          <w:rFonts w:ascii="方正小标宋简体" w:eastAsia="方正小标宋简体" w:hint="eastAsia"/>
          <w:sz w:val="36"/>
          <w:szCs w:val="36"/>
        </w:rPr>
      </w:pPr>
      <w:r>
        <w:rPr>
          <w:rFonts w:ascii="方正小标宋简体" w:eastAsia="方正小标宋简体" w:hint="eastAsia"/>
          <w:sz w:val="36"/>
          <w:szCs w:val="36"/>
        </w:rPr>
        <w:t>联系方式</w:t>
      </w:r>
    </w:p>
    <w:p>
      <w:pPr>
        <w:rPr>
          <w:rFonts w:ascii="黑体" w:eastAsia="黑体" w:hint="eastAsia"/>
          <w:sz w:val="32"/>
          <w:szCs w:val="32"/>
        </w:rPr>
      </w:pPr>
      <w:r>
        <w:rPr>
          <w:rFonts w:ascii="黑体" w:eastAsia="黑体" w:hint="eastAsia"/>
          <w:sz w:val="32"/>
          <w:szCs w:val="32"/>
        </w:rPr>
        <w:t>1、联系部门：招生与就业指导办公室（中区办公楼一楼）</w:t>
      </w:r>
    </w:p>
    <w:p>
      <w:pPr>
        <w:rPr>
          <w:rFonts w:ascii="黑体" w:eastAsia="黑体" w:hint="eastAsia"/>
          <w:sz w:val="32"/>
          <w:szCs w:val="32"/>
        </w:rPr>
      </w:pPr>
      <w:r>
        <w:rPr>
          <w:rFonts w:ascii="黑体" w:eastAsia="黑体" w:hint="eastAsia"/>
          <w:sz w:val="32"/>
          <w:szCs w:val="32"/>
        </w:rPr>
        <w:t>2、联系人及联系电话：</w:t>
      </w:r>
    </w:p>
    <w:p>
      <w:pPr>
        <w:rPr>
          <w:rFonts w:ascii="黑体" w:eastAsia="黑体" w:hint="eastAsia"/>
          <w:sz w:val="32"/>
          <w:szCs w:val="32"/>
        </w:rPr>
      </w:pPr>
      <w:r>
        <w:rPr>
          <w:rFonts w:ascii="黑体" w:eastAsia="黑体" w:hint="eastAsia"/>
          <w:sz w:val="32"/>
          <w:szCs w:val="32"/>
        </w:rPr>
        <w:t xml:space="preserve">蒙明洲老师：8610627 </w:t>
      </w:r>
    </w:p>
    <w:p>
      <w:pPr>
        <w:rPr>
          <w:rFonts w:ascii="黑体" w:eastAsia="黑体" w:hint="eastAsia"/>
          <w:sz w:val="32"/>
          <w:szCs w:val="32"/>
        </w:rPr>
      </w:pPr>
      <w:r>
        <w:rPr>
          <w:rFonts w:ascii="黑体" w:eastAsia="黑体" w:hint="eastAsia"/>
          <w:sz w:val="32"/>
          <w:szCs w:val="32"/>
        </w:rPr>
        <w:t>陈再华老师：8610790</w:t>
      </w:r>
      <w:bookmarkStart w:id="0" w:name="_GoBack"/>
      <w:bookmarkEnd w:id="0"/>
    </w:p>
    <w:sectPr>
      <w:headerReference w:type="default" r:id="rId2"/>
      <w:pgSz w:w="11906" w:h="16838"/>
      <w:pgMar w:top="1440" w:right="851" w:bottom="1134" w:left="851" w:header="709" w:footer="709" w:gutter="0"/>
      <w:docGrid w:linePitch="360" w:charSpace="0"/>
    </w:sectPr>
  </w:body>
</w:document>
</file>

<file path=word/fontTable.xml><?xml version="1.0" encoding="utf-8"?>
<w:fonts xmlns:w="http://schemas.openxmlformats.org/wordprocessingml/2006/main" xmlns:r="http://schemas.openxmlformats.org/officeDocument/2006/relationships">
  <w:font w:name="黑体">
    <w:panose1 w:val="02010609060101010101"/>
    <w:charset w:val="86"/>
    <w:family w:val="auto"/>
    <w:pitch w:val="variable"/>
    <w:sig w:usb0="800002BF" w:usb1="38CF7CFA" w:usb2="00000016" w:usb3="00000000" w:csb0="00040001" w:csb1="00000000"/>
  </w:font>
  <w:font w:name="PMingLiU">
    <w:panose1 w:val="02020500000000000000"/>
    <w:charset w:val="88"/>
    <w:family w:val="auto"/>
    <w:pitch w:val="variable"/>
    <w:sig w:usb0="A00002FF" w:usb1="28CFFCFA" w:usb2="00000016" w:usb3="00000000" w:csb0="00100001" w:csb1="00000000"/>
  </w:font>
  <w:font w:name="宋体">
    <w:panose1 w:val="02010600030101010101"/>
    <w:charset w:val="86"/>
    <w:family w:val="auto"/>
    <w:pitch w:val="variable"/>
    <w:sig w:usb0="00000003" w:usb1="288F0000" w:usb2="00000006" w:usb3="00000000" w:csb0="00040001" w:csb1="00000000"/>
  </w:font>
  <w:font w:name="方正小标宋简体">
    <w:altName w:val="宋体"/>
    <w:panose1 w:val="03000509000000000000"/>
    <w:charset w:val="86"/>
    <w:family w:val="script"/>
    <w:pitch w:val="variable"/>
    <w:sig w:usb0="00000001" w:usb1="080E0000" w:usb2="00000000" w:usb3="00000000" w:csb0="00040000" w:csb1="00000000"/>
  </w:font>
  <w:font w:name="Times New Roman">
    <w:panose1 w:val="02020603050405020304"/>
    <w:charset w:val="00"/>
    <w:family w:val="auto"/>
    <w:pitch w:val="variable"/>
    <w:sig w:usb0="00000A87" w:usb1="00000000" w:usb2="00000000" w:usb3="00000000" w:csb0="400001BF" w:csb1="DFF70000"/>
  </w:font>
  <w:font w:name="Tahoma">
    <w:panose1 w:val="020B0604030504040204"/>
    <w:charset w:val="00"/>
    <w:family w:val="swiss"/>
    <w:pitch w:val="variable"/>
    <w:sig w:usb0="E1002EFF" w:usb1="C000605B" w:usb2="00000029" w:usb3="00000000" w:csb0="200101FF" w:csb1="20280000"/>
  </w:font>
  <w:font w:name="微软雅黑">
    <w:altName w:val="MS Gothic"/>
    <w:panose1 w:val="020B0503020204020204"/>
    <w:charset w:val="86"/>
    <w:family w:val="swiss"/>
    <w:pitch w:val="variable"/>
    <w:sig w:usb0="80000287" w:usb1="280F3C52" w:usb2="00000016" w:usb3="00000000" w:csb0="0004001F" w:csb1="00000000"/>
  </w:font>
  <w:font w:name="Arial">
    <w:panose1 w:val="020B0604020202020204"/>
    <w:charset w:val="01"/>
    <w:family w:val="swiss"/>
    <w:pitch w:val="variable"/>
    <w:sig w:usb0="E0002AFF" w:usb1="C0007843" w:usb2="00000009" w:usb3="00000000" w:csb0="400001FF" w:csb1="FFFF0000"/>
  </w:font>
</w:fonts>
</file>

<file path=word/header1.xml><?xml version="1.0" encoding="utf-8"?>
<w:hd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w:p>
    <w:pPr>
      <w:pStyle w:val="17"/>
      <w:tabs>
        <w:tab w:val="left" w:pos="3690"/>
        <w:tab w:val="center" w:pos="4153"/>
        <w:tab w:val="center" w:pos="5102"/>
        <w:tab w:val="right" w:pos="8306"/>
      </w:tabs>
      <w:jc w:val="left"/>
    </w:pPr>
    <w:r>
      <w:rPr>
        <w:rFonts w:hint="eastAsia"/>
      </w:rPr>
      <w:t xml:space="preserve">                                                                                                                                   </w:t>
    </w:r>
  </w:p>
</w:hdr>
</file>

<file path=word/settings.xml><?xml version="1.0" encoding="utf-8"?>
<w:settings xmlns:w="http://schemas.openxmlformats.org/wordprocessingml/2006/main" xmlns:o="urn:schemas-microsoft-com:office:office" xmlns:r="http://schemas.openxmlformats.org/officeDocument/2006/relationships" xmlns:m="http://schemas.openxmlformats.org/officeDocument/2006/math" xmlns:v="urn:schemas-microsoft-com:vml">
  <w:zoom w:percent="100"/>
  <w:bordersDoNotSurroundHeader/>
  <w:bordersDoNotSurroundFooter/>
  <w:defaultTabStop w:val="720"/>
  <w:drawingGridHorizontalSpacing w:val="110"/>
  <w:drawingGridVerticalSpacing w:val="156"/>
  <w:displayHorizontalDrawingGridEvery w:val="0"/>
  <w:displayVerticalDrawingGridEvery w:val="1"/>
  <w:compat>
    <w:spaceForUL/>
    <w:growAutofit/>
    <w:useAltKinsokuLineBreakRules/>
    <w:splitPgBreakAndParaMark/>
    <w:compatSetting w:name="compatibilityMode" w:uri="http://schemas.microsoft.com/office/word" w:val="14"/>
  </w:compat>
</w:settings>
</file>

<file path=word/styles.xml><?xml version="1.0" encoding="utf-8"?>
<w:styles xmlns:w="http://schemas.openxmlformats.org/wordprocessingml/2006/main" xmlns:r="http://schemas.openxmlformats.org/officeDocument/2006/relationships">
  <w:docDefaults>
    <w:rPrDefault>
      <w:rPr>
        <w:rFonts w:ascii="Times New Roman" w:eastAsia="宋体" w:hAnsi="Times New Roman" w:cs="Times New Roman"/>
        <w:lang w:val="en-US" w:eastAsia="zh-CN" w:bidi="ar-SA"/>
      </w:rPr>
    </w:rPrDefault>
    <w:pPrDefault/>
  </w:docDefaults>
  <w:style w:type="paragraph" w:default="1" w:styleId="0">
    <w:name w:val="Normal"/>
    <w:pPr>
      <w:adjustRightInd w:val="0"/>
      <w:snapToGrid w:val="0"/>
      <w:spacing w:after="200" w:line="240" w:lineRule="auto"/>
    </w:pPr>
    <w:rPr>
      <w:rFonts w:ascii="Tahoma" w:eastAsia="微软雅黑" w:cs="Arial" w:hAnsi="Tahoma"/>
      <w:sz w:val="22"/>
      <w:szCs w:val="22"/>
      <w:lang w:val="en-US" w:eastAsia="zh-CN" w:bidi="ar-SA"/>
    </w:rPr>
  </w:style>
  <w:style w:type="character" w:default="1" w:styleId="10">
    <w:name w:val="Default Paragraph Font"/>
  </w:style>
  <w:style w:type="paragraph" w:styleId="15">
    <w:name w:val="Balloon Text"/>
    <w:basedOn w:val="0"/>
    <w:pPr>
      <w:spacing w:after="0"/>
    </w:pPr>
    <w:rPr>
      <w:sz w:val="18"/>
      <w:szCs w:val="18"/>
    </w:rPr>
  </w:style>
  <w:style w:type="paragraph" w:styleId="16">
    <w:name w:val="footer"/>
    <w:basedOn w:val="0"/>
    <w:pPr>
      <w:tabs>
        <w:tab w:val="center" w:pos="4153"/>
        <w:tab w:val="right" w:pos="8306"/>
      </w:tabs>
    </w:pPr>
    <w:rPr>
      <w:sz w:val="18"/>
      <w:szCs w:val="18"/>
    </w:rPr>
  </w:style>
  <w:style w:type="paragraph" w:styleId="17">
    <w:name w:val="header"/>
    <w:basedOn w:val="0"/>
    <w:pPr>
      <w:pBdr>
        <w:bottom w:val="single" w:sz="6" w:space="1" w:color="auto"/>
      </w:pBdr>
      <w:tabs>
        <w:tab w:val="center" w:pos="4153"/>
        <w:tab w:val="right" w:pos="8306"/>
      </w:tabs>
      <w:jc w:val="center"/>
    </w:pPr>
    <w:rPr>
      <w:sz w:val="18"/>
      <w:szCs w:val="18"/>
    </w:rPr>
  </w:style>
  <w:style w:type="paragraph" w:styleId="18">
    <w:name w:val="Normal (Web)"/>
    <w:basedOn w:val="0"/>
    <w:pPr>
      <w:adjustRightInd/>
      <w:snapToGrid/>
      <w:spacing w:before="100" w:beforeAutospacing="1" w:after="100" w:afterAutospacing="1"/>
    </w:pPr>
    <w:rPr>
      <w:rFonts w:ascii="PMingLiU" w:eastAsia="PMingLiU" w:cs="PMingLiU"/>
      <w:sz w:val="24"/>
      <w:szCs w:val="24"/>
      <w:lang w:eastAsia="zh-TW"/>
    </w:rPr>
  </w:style>
  <w:style w:type="paragraph" w:customStyle="1" w:styleId="19">
    <w:name w:val="List Paragraph"/>
    <w:basedOn w:val="0"/>
    <w:pPr>
      <w:ind w:firstLineChars="200" w:firstLine="200"/>
    </w:p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header" Target="header1.xml"/><Relationship Id="rId3" Type="http://schemas.openxmlformats.org/officeDocument/2006/relationships/image" Target="media/2.gif"/><Relationship Id="rId4" Type="http://schemas.openxmlformats.org/officeDocument/2006/relationships/image" Target="media/5.png"/><Relationship Id="rId5" Type="http://schemas.openxmlformats.org/officeDocument/2006/relationships/image" Target="media/8.png"/><Relationship Id="rId6" Type="http://schemas.openxmlformats.org/officeDocument/2006/relationships/image" Target="media/11.png"/><Relationship Id="rId7" Type="http://schemas.openxmlformats.org/officeDocument/2006/relationships/image" Target="media/14.png"/><Relationship Id="rId8" Type="http://schemas.openxmlformats.org/officeDocument/2006/relationships/image" Target="media/17.png"/><Relationship Id="rId9" Type="http://schemas.openxmlformats.org/officeDocument/2006/relationships/image" Target="media/20.png"/><Relationship Id="rId10" Type="http://schemas.openxmlformats.org/officeDocument/2006/relationships/image" Target="media/23.jpeg"/><Relationship Id="rId11" Type="http://schemas.openxmlformats.org/officeDocument/2006/relationships/image" Target="media/26.jpeg"/><Relationship Id="rId12" Type="http://schemas.openxmlformats.org/officeDocument/2006/relationships/image" Target="media/29.png"/><Relationship Id="rId13" Type="http://schemas.openxmlformats.org/officeDocument/2006/relationships/styles" Target="styles.xml"/><Relationship Id="rId14" Type="http://schemas.openxmlformats.org/officeDocument/2006/relationships/fontTable" Target="fontTable.xml"/></Relationships>
</file>

<file path=docProps/app.xml><?xml version="1.0" encoding="utf-8"?>
<Properties xmlns="http://schemas.openxmlformats.org/officeDocument/2006/extended-properties">
  <Template>Normal.eit</Template>
  <TotalTime>0</TotalTime>
  <Application>Yozo_Office</Application>
  <Pages>4</Pages>
  <Words>939</Words>
  <Characters>1038</Characters>
  <Lines>84</Lines>
  <Paragraphs>55</Paragraphs>
  <CharactersWithSpaces>1403</CharactersWithSpaces>
</Properties>
</file>

<file path=docProps/core.xml><?xml version="1.0" encoding="utf-8"?>
<cp:coreProperties xmlns:cp="http://schemas.openxmlformats.org/package/2006/metadata/core-properties" xmlns:dc="http://purl.org/dc/elements/1.1/" xmlns:dcterms="http://purl.org/dc/terms/" xmlns:xsi="http://www.w3.org/2001/XMLSchema-instance">
  <dc:creator>lwd</dc:creator>
  <cp:lastModifiedBy>User</cp:lastModifiedBy>
  <cp:revision>7</cp:revision>
  <dcterms:created xsi:type="dcterms:W3CDTF">2016-11-10T03:14:00Z</dcterms:created>
  <dcterms:modified xsi:type="dcterms:W3CDTF">2017-05-22T08:25:59Z</dcterms:modified>
</cp:coreProperties>
</file>

<file path=docProps/custom.xml><?xml version="1.0" encoding="utf-8"?>
<Properties xmlns:vt="http://schemas.openxmlformats.org/officeDocument/2006/docPropsVTypes" xmlns="http://schemas.openxmlformats.org/officeDocument/2006/custom-properties">
  <property fmtid="{D5CDD505-2E9C-101B-9397-08002B2CF9AE}" pid="2" name="KSOProductBuildVer">
    <vt:lpwstr>2052-10.1.0.6466</vt:lpwstr>
  </property>
</Properties>
</file>