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exact"/>
        <w:jc w:val="center"/>
        <w:rPr>
          <w:rFonts w:asciiTheme="minorEastAsia" w:hAnsiTheme="minorEastAsia"/>
          <w:b/>
          <w:sz w:val="40"/>
          <w:szCs w:val="32"/>
        </w:rPr>
      </w:pPr>
      <w:r>
        <w:rPr>
          <w:rFonts w:hint="eastAsia" w:asciiTheme="minorEastAsia" w:hAnsiTheme="minorEastAsia"/>
          <w:b/>
          <w:sz w:val="40"/>
          <w:szCs w:val="32"/>
        </w:rPr>
        <w:t>粮好餐饮集团招聘简章</w:t>
      </w:r>
    </w:p>
    <w:p>
      <w:pPr>
        <w:spacing w:beforeLines="50" w:line="360" w:lineRule="exact"/>
        <w:jc w:val="center"/>
        <w:rPr>
          <w:rFonts w:asciiTheme="minorEastAsia" w:hAnsiTheme="minorEastAsia"/>
          <w:b/>
          <w:sz w:val="40"/>
          <w:szCs w:val="32"/>
        </w:rPr>
      </w:pPr>
    </w:p>
    <w:p>
      <w:pPr>
        <w:pStyle w:val="11"/>
        <w:numPr>
          <w:ilvl w:val="0"/>
          <w:numId w:val="1"/>
        </w:numPr>
        <w:spacing w:beforeLines="50" w:line="360" w:lineRule="exact"/>
        <w:ind w:firstLineChars="0"/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集团简介</w:t>
      </w:r>
    </w:p>
    <w:p>
      <w:pPr>
        <w:spacing w:beforeLines="50" w:line="36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粮好餐饮集团成立于1993年，是中国规模最大的综合性旅游企业锦江集团子公司，亦是全国知名大型连锁酒店维也纳集团的官方餐饮服务商、长期性战略合作伙伴。</w:t>
      </w:r>
    </w:p>
    <w:p>
      <w:pPr>
        <w:spacing w:beforeLines="50" w:line="36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粮好餐饮集团目前有“五稻香大酒楼”、“星歌总统咖啡”、 “粮好中华料理”、“爱和鲜火锅”、 “粮好包点”、“香大师”六大子品牌，在全国一二线城市已开分店70余家，年营业额超10亿，下属员工2000多人。先后获得“中国饭店业十佳连锁饭店品牌”、“中国奥斯卡餐饮创新金奖”、“中华百年健康饮食文化杰出贡献奖”、“中国健康美食领袖品牌”、“中国十佳美食风尚品牌”、 “国际一流餐厅”、 “中华美食名店”、“中国绿色饭店”等荣誉。</w:t>
      </w:r>
    </w:p>
    <w:p>
      <w:pPr>
        <w:spacing w:beforeLines="50" w:line="36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当前，锦江集团正投巨资做强做大粮好餐饮集团品牌，仅2017年便规划新开门店60家，未来的目标是“做全球最大的餐饮连锁集”，因此公司拥有广阔的发展平台和快速的岗位晋升机会。 </w:t>
      </w:r>
    </w:p>
    <w:p>
      <w:pPr>
        <w:spacing w:beforeLines="50" w:line="36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粮好餐饮集团坚持人才领先的战略，从2017年开始致力于开展校企合作建设，通过搭建校企合作体系、培训晋升体系培育符合公司发展的战略人才，帮助同学们在粮好集团成功就业，成就职场梦想。</w:t>
      </w:r>
    </w:p>
    <w:p>
      <w:pPr>
        <w:spacing w:beforeLines="50" w:line="36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怀着“员工第一，客户至上”的经营理念，目前粮好餐饮集团已大力开拓战略布局的步伐，对人才的需求日益迫切，2017年招聘期已经到来，我们热情期待广大学子加入到粮好餐饮集团大家庭中来，共同成就令人尊敬的国际领先品牌！</w:t>
      </w:r>
    </w:p>
    <w:p>
      <w:pPr>
        <w:pStyle w:val="11"/>
        <w:numPr>
          <w:ilvl w:val="0"/>
          <w:numId w:val="1"/>
        </w:numPr>
        <w:spacing w:beforeLines="50" w:line="360" w:lineRule="exact"/>
        <w:ind w:firstLineChars="0"/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招聘岗位</w:t>
      </w:r>
    </w:p>
    <w:p>
      <w:pPr>
        <w:spacing w:beforeLines="50" w:line="36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粮好餐饮集团前厅储备生、厨政学徒</w:t>
      </w:r>
    </w:p>
    <w:p>
      <w:pPr>
        <w:pStyle w:val="11"/>
        <w:numPr>
          <w:ilvl w:val="0"/>
          <w:numId w:val="1"/>
        </w:numPr>
        <w:spacing w:beforeLines="50" w:line="360" w:lineRule="exact"/>
        <w:ind w:firstLineChars="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晋升体系：</w:t>
      </w:r>
    </w:p>
    <w:p>
      <w:pPr>
        <w:spacing w:beforeLines="50" w:line="360" w:lineRule="exact"/>
        <w:ind w:firstLine="840" w:firstLineChars="3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1、前厅储备生（实习期，2500元）—星级员工（3-6个月，2900-3800元）— 部长（6-12个月，3200-4200元）— 主管（12-24个月，3500-5000元）— 前厅经理（24个月以上，4500—7000元）— 店长。</w:t>
      </w:r>
    </w:p>
    <w:p>
      <w:pPr>
        <w:spacing w:beforeLines="50" w:line="360" w:lineRule="exact"/>
        <w:ind w:firstLine="840" w:firstLineChars="3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2、厨政学徒（实习期，2500元）—初级厨师（3-6个月，2900-3500元）—中级厨师（6-12个月，4000-5000元）—高级厨师（12-24个月，5500-6500元）— 厨师长（24个月以上，6000—16000元）。</w:t>
      </w:r>
    </w:p>
    <w:p>
      <w:pPr>
        <w:spacing w:beforeLines="50" w:line="360" w:lineRule="exact"/>
        <w:ind w:firstLine="840" w:firstLineChars="3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3、实习期可晋升。</w:t>
      </w:r>
    </w:p>
    <w:p>
      <w:pPr>
        <w:pStyle w:val="11"/>
        <w:numPr>
          <w:ilvl w:val="0"/>
          <w:numId w:val="1"/>
        </w:numPr>
        <w:spacing w:beforeLines="50" w:line="360" w:lineRule="exact"/>
        <w:ind w:firstLineChars="0"/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任职要求</w:t>
      </w:r>
    </w:p>
    <w:p>
      <w:pPr>
        <w:spacing w:beforeLines="50" w:line="360" w:lineRule="exact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1、</w:t>
      </w:r>
      <w:r>
        <w:rPr>
          <w:rFonts w:hint="eastAsia"/>
          <w:sz w:val="24"/>
          <w:szCs w:val="24"/>
          <w:lang w:eastAsia="zh-CN"/>
        </w:rPr>
        <w:t>大专</w:t>
      </w:r>
      <w:r>
        <w:rPr>
          <w:rFonts w:hint="eastAsia"/>
          <w:sz w:val="24"/>
          <w:szCs w:val="24"/>
        </w:rPr>
        <w:t>及以上学历，酒店管理、旅游管理、烹饪类专业</w:t>
      </w:r>
      <w:r>
        <w:rPr>
          <w:sz w:val="24"/>
          <w:szCs w:val="24"/>
        </w:rPr>
        <w:t>优先</w:t>
      </w:r>
      <w:r>
        <w:rPr>
          <w:rFonts w:hint="eastAsia"/>
          <w:sz w:val="24"/>
          <w:szCs w:val="24"/>
        </w:rPr>
        <w:t>。</w:t>
      </w:r>
    </w:p>
    <w:p>
      <w:pPr>
        <w:spacing w:beforeLines="50" w:line="360" w:lineRule="exact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2、有志于从事连锁餐饮行业，脚踏实地，愿意从基层做起，学习适应力强。</w:t>
      </w:r>
    </w:p>
    <w:p>
      <w:pPr>
        <w:spacing w:beforeLines="50" w:line="360" w:lineRule="exact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3、表达沟通能力好，积极阳光，具备一定的团队协作意识。</w:t>
      </w:r>
    </w:p>
    <w:p>
      <w:pPr>
        <w:spacing w:beforeLines="50" w:line="360" w:lineRule="exact"/>
        <w:ind w:firstLine="480" w:firstLineChars="200"/>
        <w:jc w:val="left"/>
        <w:rPr>
          <w:sz w:val="24"/>
          <w:szCs w:val="24"/>
        </w:rPr>
      </w:pPr>
    </w:p>
    <w:p>
      <w:pPr>
        <w:pStyle w:val="11"/>
        <w:numPr>
          <w:ilvl w:val="0"/>
          <w:numId w:val="1"/>
        </w:numPr>
        <w:spacing w:beforeLines="50" w:line="360" w:lineRule="exact"/>
        <w:ind w:firstLineChars="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薪资福利</w:t>
      </w:r>
    </w:p>
    <w:p>
      <w:pPr>
        <w:spacing w:beforeLines="50" w:line="360" w:lineRule="exact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1、具有竞争力的薪酬</w:t>
      </w:r>
    </w:p>
    <w:p>
      <w:pPr>
        <w:spacing w:beforeLines="50" w:line="360" w:lineRule="exact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（1）坚持优生优薪政策：最好的薪资待遇给最好的你</w:t>
      </w:r>
    </w:p>
    <w:p>
      <w:pPr>
        <w:spacing w:beforeLines="50" w:line="360" w:lineRule="exact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（2）年度调薪机会：让薪资增长跟上你成长的步伐</w:t>
      </w:r>
    </w:p>
    <w:p>
      <w:pPr>
        <w:spacing w:beforeLines="50" w:line="360" w:lineRule="exact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（3）年终奖金:辛辛苦苦一整年，你的辛苦付出，公司不会忘记</w:t>
      </w:r>
    </w:p>
    <w:p>
      <w:pPr>
        <w:spacing w:beforeLines="50" w:line="360" w:lineRule="exact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2、贴心的员工关怀</w:t>
      </w:r>
    </w:p>
    <w:p>
      <w:pPr>
        <w:spacing w:beforeLines="50" w:line="360" w:lineRule="exact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（1）生日假期：员工生日当天享受带薪休假1天，特别的日子，给你特别的待遇</w:t>
      </w:r>
    </w:p>
    <w:p>
      <w:pPr>
        <w:spacing w:beforeLines="50" w:line="360" w:lineRule="exact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（2）评优奖励：月度、季度、年度评优活动，你的价值值得肯定</w:t>
      </w:r>
    </w:p>
    <w:p>
      <w:pPr>
        <w:spacing w:beforeLines="50" w:line="360" w:lineRule="exact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（3）免费食宿：公司免费提供三餐和住宿，吃住无忧，让你全力向前冲</w:t>
      </w:r>
    </w:p>
    <w:p>
      <w:pPr>
        <w:spacing w:beforeLines="50" w:line="360" w:lineRule="exact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（4）五险一金：购买五险一金，生病不用怕，到老不用愁，买房还有公积金</w:t>
      </w:r>
    </w:p>
    <w:p>
      <w:pPr>
        <w:spacing w:beforeLines="50" w:line="360" w:lineRule="exact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（5）节日福利：每逢佳节倍思亲，应节的礼品会提前来到身边</w:t>
      </w:r>
    </w:p>
    <w:p>
      <w:pPr>
        <w:spacing w:beforeLines="50" w:line="360" w:lineRule="exact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（6）路费报销：解决同学们报到的后顾之忧</w:t>
      </w:r>
    </w:p>
    <w:p>
      <w:pPr>
        <w:spacing w:beforeLines="50" w:line="360" w:lineRule="exact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（7）上班时间：每天工作8小时，每月休息4天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sz w:val="32"/>
          <w:szCs w:val="32"/>
        </w:rPr>
        <w:t>联系方式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1、联系部门：招生与就业指导办公室（中区办公楼一楼）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2、联系人及联系电话：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蒙明洲老师：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0854-</w:t>
      </w:r>
      <w:r>
        <w:rPr>
          <w:rFonts w:hint="eastAsia" w:ascii="仿宋" w:hAnsi="仿宋" w:eastAsia="仿宋" w:cs="仿宋"/>
          <w:sz w:val="32"/>
          <w:szCs w:val="32"/>
        </w:rPr>
        <w:t xml:space="preserve">8610627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18985066681</w:t>
      </w:r>
    </w:p>
    <w:p>
      <w:pPr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</w:rPr>
        <w:t>陈再华老师：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0854-8233328    13638021558</w:t>
      </w:r>
    </w:p>
    <w:bookmarkEnd w:id="0"/>
    <w:p/>
    <w:p>
      <w:pPr>
        <w:tabs>
          <w:tab w:val="left" w:pos="2250"/>
        </w:tabs>
        <w:jc w:val="left"/>
      </w:pPr>
    </w:p>
    <w:p>
      <w:pPr>
        <w:tabs>
          <w:tab w:val="left" w:pos="2250"/>
        </w:tabs>
        <w:jc w:val="left"/>
      </w:pPr>
    </w:p>
    <w:p>
      <w:pPr>
        <w:tabs>
          <w:tab w:val="left" w:pos="2250"/>
        </w:tabs>
        <w:jc w:val="left"/>
      </w:pPr>
    </w:p>
    <w:p>
      <w:pPr>
        <w:tabs>
          <w:tab w:val="left" w:pos="2250"/>
        </w:tabs>
        <w:jc w:val="left"/>
      </w:pPr>
    </w:p>
    <w:p>
      <w:pPr>
        <w:tabs>
          <w:tab w:val="left" w:pos="2250"/>
        </w:tabs>
        <w:jc w:val="left"/>
      </w:pPr>
    </w:p>
    <w:p>
      <w:pPr>
        <w:tabs>
          <w:tab w:val="left" w:pos="2250"/>
        </w:tabs>
        <w:jc w:val="left"/>
      </w:pPr>
    </w:p>
    <w:p>
      <w:pPr>
        <w:tabs>
          <w:tab w:val="left" w:pos="2250"/>
        </w:tabs>
        <w:jc w:val="left"/>
      </w:pPr>
    </w:p>
    <w:p>
      <w:pPr>
        <w:tabs>
          <w:tab w:val="left" w:pos="2250"/>
        </w:tabs>
        <w:jc w:val="left"/>
      </w:pPr>
    </w:p>
    <w:p>
      <w:pPr>
        <w:tabs>
          <w:tab w:val="left" w:pos="2250"/>
        </w:tabs>
        <w:jc w:val="left"/>
        <w:rPr>
          <w:rFonts w:cs="黑体" w:asciiTheme="minorEastAsia" w:hAnsiTheme="minorEastAsia"/>
          <w:b/>
          <w:bCs/>
          <w:sz w:val="24"/>
          <w:szCs w:val="24"/>
        </w:rPr>
      </w:pPr>
    </w:p>
    <w:p>
      <w:pPr>
        <w:tabs>
          <w:tab w:val="left" w:pos="2250"/>
        </w:tabs>
        <w:jc w:val="left"/>
        <w:rPr>
          <w:rFonts w:cs="黑体" w:asciiTheme="minorEastAsia" w:hAnsiTheme="minorEastAsia"/>
          <w:b/>
          <w:bCs/>
          <w:sz w:val="24"/>
          <w:szCs w:val="24"/>
        </w:rPr>
      </w:pPr>
    </w:p>
    <w:p>
      <w:pPr>
        <w:tabs>
          <w:tab w:val="left" w:pos="2250"/>
        </w:tabs>
        <w:jc w:val="left"/>
        <w:rPr>
          <w:rFonts w:cs="黑体" w:asciiTheme="minorEastAsia" w:hAnsiTheme="minorEastAsia"/>
          <w:b/>
          <w:bCs/>
          <w:sz w:val="24"/>
          <w:szCs w:val="24"/>
        </w:rPr>
      </w:pPr>
    </w:p>
    <w:p>
      <w:pPr>
        <w:tabs>
          <w:tab w:val="left" w:pos="2250"/>
        </w:tabs>
        <w:jc w:val="left"/>
        <w:rPr>
          <w:rFonts w:cs="黑体" w:asciiTheme="minorEastAsia" w:hAnsiTheme="minorEastAsia"/>
          <w:b/>
          <w:bCs/>
          <w:sz w:val="24"/>
          <w:szCs w:val="24"/>
        </w:rPr>
      </w:pPr>
    </w:p>
    <w:p>
      <w:pPr>
        <w:tabs>
          <w:tab w:val="left" w:pos="2250"/>
        </w:tabs>
        <w:jc w:val="left"/>
        <w:rPr>
          <w:rFonts w:cs="黑体" w:asciiTheme="minorEastAsia" w:hAnsiTheme="minorEastAsia"/>
          <w:b/>
          <w:bCs/>
          <w:sz w:val="24"/>
          <w:szCs w:val="24"/>
        </w:rPr>
      </w:pPr>
    </w:p>
    <w:p>
      <w:pPr>
        <w:tabs>
          <w:tab w:val="left" w:pos="2250"/>
        </w:tabs>
        <w:jc w:val="left"/>
        <w:rPr>
          <w:rFonts w:cs="黑体" w:asciiTheme="minorEastAsia" w:hAnsiTheme="minorEastAsia"/>
          <w:b/>
          <w:bCs/>
          <w:sz w:val="24"/>
          <w:szCs w:val="24"/>
        </w:rPr>
      </w:pPr>
    </w:p>
    <w:p>
      <w:pPr>
        <w:tabs>
          <w:tab w:val="left" w:pos="2250"/>
        </w:tabs>
        <w:jc w:val="left"/>
        <w:rPr>
          <w:rFonts w:cs="黑体" w:asciiTheme="minorEastAsia" w:hAnsiTheme="minorEastAsia"/>
          <w:b/>
          <w:bCs/>
          <w:sz w:val="24"/>
          <w:szCs w:val="24"/>
        </w:rPr>
      </w:pPr>
    </w:p>
    <w:p>
      <w:pPr>
        <w:tabs>
          <w:tab w:val="left" w:pos="2250"/>
        </w:tabs>
        <w:jc w:val="left"/>
        <w:rPr>
          <w:rFonts w:cs="黑体" w:asciiTheme="minorEastAsia" w:hAnsiTheme="minorEastAsia"/>
          <w:b/>
          <w:bCs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附：相关图片</w:t>
      </w: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5759450" cy="3841115"/>
            <wp:effectExtent l="0" t="0" r="0" b="0"/>
            <wp:docPr id="7" name="图片 7" descr="C:\Users\chentianhong\Desktop\图片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chentianhong\Desktop\图片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41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5759450" cy="3545205"/>
            <wp:effectExtent l="0" t="0" r="0" b="0"/>
            <wp:docPr id="6" name="图片 6" descr="E:\五稻香\13.照片\沙井麒麟店照片\_DSC6367 拷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:\五稻香\13.照片\沙井麒麟店照片\_DSC6367 拷贝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54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5759450" cy="2955925"/>
            <wp:effectExtent l="0" t="0" r="0" b="0"/>
            <wp:docPr id="8" name="图片 8" descr="E:\五稻香\13.照片\北站摄影照片\_DSC4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:\五稻香\13.照片\北站摄影照片\_DSC40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5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5759450" cy="3649345"/>
            <wp:effectExtent l="0" t="0" r="0" b="0"/>
            <wp:docPr id="9" name="图片 9" descr="E:\五稻香\13.照片\阳西店照片\图片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:\五稻香\13.照片\阳西店照片\图片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4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5759450" cy="3842385"/>
            <wp:effectExtent l="0" t="0" r="0" b="0"/>
            <wp:docPr id="10" name="图片 10" descr="E:\五稻香\13.照片\沙井麒麟店照片\_DSC6691 拷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E:\五稻香\13.照片\沙井麒麟店照片\_DSC6691 拷贝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630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ab/>
      </w:r>
    </w:p>
    <w:p>
      <w:pPr>
        <w:tabs>
          <w:tab w:val="left" w:pos="630"/>
        </w:tabs>
        <w:rPr>
          <w:rFonts w:asciiTheme="minorEastAsia" w:hAnsiTheme="minorEastAsia"/>
          <w:sz w:val="24"/>
          <w:szCs w:val="24"/>
        </w:rPr>
      </w:pPr>
    </w:p>
    <w:p>
      <w:pPr>
        <w:tabs>
          <w:tab w:val="left" w:pos="630"/>
        </w:tabs>
        <w:rPr>
          <w:rFonts w:asciiTheme="minorEastAsia" w:hAnsiTheme="minorEastAsia"/>
          <w:sz w:val="24"/>
          <w:szCs w:val="24"/>
        </w:rPr>
      </w:pPr>
    </w:p>
    <w:p>
      <w:pPr>
        <w:tabs>
          <w:tab w:val="left" w:pos="630"/>
        </w:tabs>
        <w:rPr>
          <w:rFonts w:asciiTheme="minorEastAsia" w:hAnsiTheme="minorEastAsia"/>
          <w:sz w:val="24"/>
          <w:szCs w:val="24"/>
        </w:rPr>
      </w:pPr>
    </w:p>
    <w:p>
      <w:pPr>
        <w:tabs>
          <w:tab w:val="left" w:pos="630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5759450" cy="3585845"/>
            <wp:effectExtent l="0" t="0" r="0" b="0"/>
            <wp:docPr id="11" name="图片 11" descr="C:\Users\CHENTI~1\AppData\Local\Temp\WeChat Files\779133740954368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CHENTI~1\AppData\Local\Temp\WeChat Files\7791337409543686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58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5759450" cy="4319270"/>
            <wp:effectExtent l="0" t="0" r="0" b="0"/>
            <wp:docPr id="12" name="图片 12" descr="C:\Users\CHENTI~1\AppData\Local\Temp\WeChat Files\10991648922586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CHENTI~1\AppData\Local\Temp\WeChat Files\109916489225868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  <w:r>
        <w:drawing>
          <wp:inline distT="0" distB="0" distL="0" distR="0">
            <wp:extent cx="5762625" cy="262445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3435" cy="262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567" w:right="1418" w:bottom="56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F2685"/>
    <w:multiLevelType w:val="multilevel"/>
    <w:tmpl w:val="08CF2685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962E7"/>
    <w:rsid w:val="00013313"/>
    <w:rsid w:val="00017943"/>
    <w:rsid w:val="00025EDF"/>
    <w:rsid w:val="000306DE"/>
    <w:rsid w:val="00081AF3"/>
    <w:rsid w:val="00085443"/>
    <w:rsid w:val="00091E21"/>
    <w:rsid w:val="0009633A"/>
    <w:rsid w:val="000A4059"/>
    <w:rsid w:val="000A61E1"/>
    <w:rsid w:val="000E22F7"/>
    <w:rsid w:val="000E5ABC"/>
    <w:rsid w:val="000E5D97"/>
    <w:rsid w:val="000F0DF7"/>
    <w:rsid w:val="000F183B"/>
    <w:rsid w:val="000F3589"/>
    <w:rsid w:val="00101226"/>
    <w:rsid w:val="00106F10"/>
    <w:rsid w:val="00111B41"/>
    <w:rsid w:val="00150053"/>
    <w:rsid w:val="001527A1"/>
    <w:rsid w:val="00193D07"/>
    <w:rsid w:val="00194A68"/>
    <w:rsid w:val="001B3862"/>
    <w:rsid w:val="001B6E43"/>
    <w:rsid w:val="001D0727"/>
    <w:rsid w:val="001E55C4"/>
    <w:rsid w:val="00206820"/>
    <w:rsid w:val="002270D4"/>
    <w:rsid w:val="00242ED7"/>
    <w:rsid w:val="00256292"/>
    <w:rsid w:val="0027247A"/>
    <w:rsid w:val="002757A4"/>
    <w:rsid w:val="00283A2C"/>
    <w:rsid w:val="002C4E47"/>
    <w:rsid w:val="002D0939"/>
    <w:rsid w:val="002D44DA"/>
    <w:rsid w:val="002F2ECF"/>
    <w:rsid w:val="0030432A"/>
    <w:rsid w:val="003045A6"/>
    <w:rsid w:val="00316240"/>
    <w:rsid w:val="00317A52"/>
    <w:rsid w:val="00323284"/>
    <w:rsid w:val="0035162B"/>
    <w:rsid w:val="003542FC"/>
    <w:rsid w:val="003604C0"/>
    <w:rsid w:val="00366B44"/>
    <w:rsid w:val="003752FA"/>
    <w:rsid w:val="003A4644"/>
    <w:rsid w:val="003A7365"/>
    <w:rsid w:val="003C3B21"/>
    <w:rsid w:val="003E6EFA"/>
    <w:rsid w:val="003E796B"/>
    <w:rsid w:val="0040386A"/>
    <w:rsid w:val="004046C7"/>
    <w:rsid w:val="00404B06"/>
    <w:rsid w:val="004419E5"/>
    <w:rsid w:val="004464FB"/>
    <w:rsid w:val="00451CB4"/>
    <w:rsid w:val="00460EA1"/>
    <w:rsid w:val="004668E7"/>
    <w:rsid w:val="00480A9D"/>
    <w:rsid w:val="00484A66"/>
    <w:rsid w:val="00484CD9"/>
    <w:rsid w:val="004A5318"/>
    <w:rsid w:val="004B5F4C"/>
    <w:rsid w:val="004B707A"/>
    <w:rsid w:val="004C5DC1"/>
    <w:rsid w:val="004D241C"/>
    <w:rsid w:val="004D415B"/>
    <w:rsid w:val="005074B3"/>
    <w:rsid w:val="005314A0"/>
    <w:rsid w:val="00534D80"/>
    <w:rsid w:val="00535997"/>
    <w:rsid w:val="00545B2D"/>
    <w:rsid w:val="00553831"/>
    <w:rsid w:val="005655A5"/>
    <w:rsid w:val="00571F80"/>
    <w:rsid w:val="00572688"/>
    <w:rsid w:val="005727D5"/>
    <w:rsid w:val="005A42E2"/>
    <w:rsid w:val="005C53F5"/>
    <w:rsid w:val="005E3E27"/>
    <w:rsid w:val="005E4655"/>
    <w:rsid w:val="00630DE0"/>
    <w:rsid w:val="00657867"/>
    <w:rsid w:val="006768A1"/>
    <w:rsid w:val="006846C8"/>
    <w:rsid w:val="006B0CCC"/>
    <w:rsid w:val="006B303F"/>
    <w:rsid w:val="006D0076"/>
    <w:rsid w:val="006F488C"/>
    <w:rsid w:val="00723BBE"/>
    <w:rsid w:val="007242B5"/>
    <w:rsid w:val="007247EF"/>
    <w:rsid w:val="0073215C"/>
    <w:rsid w:val="00763818"/>
    <w:rsid w:val="007776F0"/>
    <w:rsid w:val="0079572C"/>
    <w:rsid w:val="007B4542"/>
    <w:rsid w:val="007E24C7"/>
    <w:rsid w:val="008057A3"/>
    <w:rsid w:val="008078C4"/>
    <w:rsid w:val="00815A5A"/>
    <w:rsid w:val="0082055E"/>
    <w:rsid w:val="008233CE"/>
    <w:rsid w:val="00823421"/>
    <w:rsid w:val="008317D4"/>
    <w:rsid w:val="008330A5"/>
    <w:rsid w:val="008360FF"/>
    <w:rsid w:val="00876ADE"/>
    <w:rsid w:val="00880187"/>
    <w:rsid w:val="0088235A"/>
    <w:rsid w:val="008863EC"/>
    <w:rsid w:val="008B4250"/>
    <w:rsid w:val="008C6FCC"/>
    <w:rsid w:val="008D13C5"/>
    <w:rsid w:val="008D4EB8"/>
    <w:rsid w:val="008E0859"/>
    <w:rsid w:val="008E5DE8"/>
    <w:rsid w:val="008F1028"/>
    <w:rsid w:val="008F30AC"/>
    <w:rsid w:val="00903EF0"/>
    <w:rsid w:val="00904B82"/>
    <w:rsid w:val="00934F76"/>
    <w:rsid w:val="0093722A"/>
    <w:rsid w:val="00944B2F"/>
    <w:rsid w:val="00953B7B"/>
    <w:rsid w:val="0097698F"/>
    <w:rsid w:val="009809EF"/>
    <w:rsid w:val="0099592C"/>
    <w:rsid w:val="00996108"/>
    <w:rsid w:val="009A24DB"/>
    <w:rsid w:val="009C4770"/>
    <w:rsid w:val="009F1DA6"/>
    <w:rsid w:val="009F3278"/>
    <w:rsid w:val="00A11AB4"/>
    <w:rsid w:val="00A37A0E"/>
    <w:rsid w:val="00A44004"/>
    <w:rsid w:val="00A924CD"/>
    <w:rsid w:val="00AA6E00"/>
    <w:rsid w:val="00AC5655"/>
    <w:rsid w:val="00AE0D7D"/>
    <w:rsid w:val="00B10E44"/>
    <w:rsid w:val="00B2113E"/>
    <w:rsid w:val="00B2361A"/>
    <w:rsid w:val="00B50468"/>
    <w:rsid w:val="00B62C3B"/>
    <w:rsid w:val="00B81D4D"/>
    <w:rsid w:val="00B90506"/>
    <w:rsid w:val="00B90D19"/>
    <w:rsid w:val="00BA40CF"/>
    <w:rsid w:val="00BC3E99"/>
    <w:rsid w:val="00BD2F52"/>
    <w:rsid w:val="00BD5586"/>
    <w:rsid w:val="00BD6E12"/>
    <w:rsid w:val="00BF02C6"/>
    <w:rsid w:val="00BF344F"/>
    <w:rsid w:val="00BF4762"/>
    <w:rsid w:val="00C006E0"/>
    <w:rsid w:val="00C07C80"/>
    <w:rsid w:val="00C26411"/>
    <w:rsid w:val="00C31433"/>
    <w:rsid w:val="00C314FE"/>
    <w:rsid w:val="00C33F17"/>
    <w:rsid w:val="00C44F83"/>
    <w:rsid w:val="00C5711B"/>
    <w:rsid w:val="00C70164"/>
    <w:rsid w:val="00C85ECA"/>
    <w:rsid w:val="00C94094"/>
    <w:rsid w:val="00CB6896"/>
    <w:rsid w:val="00CD0361"/>
    <w:rsid w:val="00CD6AF6"/>
    <w:rsid w:val="00CF240D"/>
    <w:rsid w:val="00CF6C3B"/>
    <w:rsid w:val="00D034D0"/>
    <w:rsid w:val="00D10047"/>
    <w:rsid w:val="00D13750"/>
    <w:rsid w:val="00D15F56"/>
    <w:rsid w:val="00D241FD"/>
    <w:rsid w:val="00D37B26"/>
    <w:rsid w:val="00D54C8F"/>
    <w:rsid w:val="00D5735F"/>
    <w:rsid w:val="00D60D94"/>
    <w:rsid w:val="00D6197A"/>
    <w:rsid w:val="00D72D24"/>
    <w:rsid w:val="00D84372"/>
    <w:rsid w:val="00DA0A11"/>
    <w:rsid w:val="00DA3C3B"/>
    <w:rsid w:val="00DA5C7B"/>
    <w:rsid w:val="00DE43AE"/>
    <w:rsid w:val="00DE4B2A"/>
    <w:rsid w:val="00DE50C9"/>
    <w:rsid w:val="00DF0671"/>
    <w:rsid w:val="00DF6DA8"/>
    <w:rsid w:val="00E0211A"/>
    <w:rsid w:val="00E0370E"/>
    <w:rsid w:val="00E4099C"/>
    <w:rsid w:val="00E44067"/>
    <w:rsid w:val="00E45B49"/>
    <w:rsid w:val="00E5170E"/>
    <w:rsid w:val="00E524EA"/>
    <w:rsid w:val="00E53C18"/>
    <w:rsid w:val="00E66FF8"/>
    <w:rsid w:val="00E746EF"/>
    <w:rsid w:val="00E83690"/>
    <w:rsid w:val="00EA5F8C"/>
    <w:rsid w:val="00EC0E73"/>
    <w:rsid w:val="00EC2749"/>
    <w:rsid w:val="00EC490E"/>
    <w:rsid w:val="00EE6D8F"/>
    <w:rsid w:val="00F02DA5"/>
    <w:rsid w:val="00F10AAE"/>
    <w:rsid w:val="00F15144"/>
    <w:rsid w:val="00F257C9"/>
    <w:rsid w:val="00F31C32"/>
    <w:rsid w:val="00F51327"/>
    <w:rsid w:val="00F73A2F"/>
    <w:rsid w:val="00F82C6E"/>
    <w:rsid w:val="00F962E7"/>
    <w:rsid w:val="00FD3E7F"/>
    <w:rsid w:val="00FF3F14"/>
    <w:rsid w:val="00FF51EF"/>
    <w:rsid w:val="29230AF3"/>
    <w:rsid w:val="32745AD9"/>
    <w:rsid w:val="4C7F78A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540FC4-499E-49B4-8DA2-A79ABD390D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206</Words>
  <Characters>1175</Characters>
  <Lines>9</Lines>
  <Paragraphs>2</Paragraphs>
  <ScaleCrop>false</ScaleCrop>
  <LinksUpToDate>false</LinksUpToDate>
  <CharactersWithSpaces>1379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2016-09-19T11:30:00Z</dcterms:created>
  <dc:creator>770021</dc:creator>
  <cp:lastModifiedBy>黔南职院就业办蒙明洲</cp:lastModifiedBy>
  <dcterms:modified xsi:type="dcterms:W3CDTF">2017-10-26T02:57:20Z</dcterms:modified>
  <cp:revision>113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