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中华人民共和国职业教育法</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1996</w:t>
      </w:r>
      <w:r>
        <w:rPr>
          <w:rFonts w:hint="eastAsia" w:ascii="楷体_GB2312" w:hAnsi="Arial" w:eastAsia="楷体_GB2312" w:cs="Arial"/>
          <w:szCs w:val="32"/>
        </w:rPr>
        <w:t>年</w:t>
      </w:r>
      <w:r>
        <w:rPr>
          <w:rFonts w:hint="default" w:ascii="Times New Roman" w:hAnsi="Times New Roman" w:eastAsia="楷体_GB2312" w:cs="Times New Roman"/>
          <w:szCs w:val="32"/>
        </w:rPr>
        <w:t>5</w:t>
      </w:r>
      <w:r>
        <w:rPr>
          <w:rFonts w:hint="eastAsia" w:ascii="楷体_GB2312" w:hAnsi="Arial" w:eastAsia="楷体_GB2312" w:cs="Arial"/>
          <w:szCs w:val="32"/>
        </w:rPr>
        <w:t>月</w:t>
      </w:r>
      <w:r>
        <w:rPr>
          <w:rFonts w:hint="default" w:ascii="Times New Roman" w:hAnsi="Times New Roman" w:eastAsia="楷体_GB2312" w:cs="Times New Roman"/>
          <w:szCs w:val="32"/>
        </w:rPr>
        <w:t>15</w:t>
      </w:r>
      <w:r>
        <w:rPr>
          <w:rFonts w:hint="eastAsia" w:ascii="楷体_GB2312" w:hAnsi="Arial" w:eastAsia="楷体_GB2312" w:cs="Arial"/>
          <w:szCs w:val="32"/>
        </w:rPr>
        <w:t>日第八届全国人民代表大会常务委员会第十九次会议通过　</w:t>
      </w:r>
      <w:r>
        <w:rPr>
          <w:rFonts w:hint="default" w:ascii="Times New Roman" w:hAnsi="Times New Roman" w:eastAsia="楷体_GB2312" w:cs="Times New Roman"/>
          <w:szCs w:val="32"/>
        </w:rPr>
        <w:t>2022</w:t>
      </w:r>
      <w:r>
        <w:rPr>
          <w:rFonts w:hint="eastAsia" w:ascii="楷体_GB2312" w:hAnsi="Arial" w:eastAsia="楷体_GB2312" w:cs="Arial"/>
          <w:szCs w:val="32"/>
        </w:rPr>
        <w:t>年</w:t>
      </w:r>
      <w:r>
        <w:rPr>
          <w:rFonts w:hint="default" w:ascii="Times New Roman" w:hAnsi="Times New Roman" w:eastAsia="楷体_GB2312" w:cs="Times New Roman"/>
          <w:szCs w:val="32"/>
        </w:rPr>
        <w:t>4</w:t>
      </w:r>
      <w:r>
        <w:rPr>
          <w:rFonts w:hint="eastAsia" w:ascii="楷体_GB2312" w:hAnsi="Arial" w:eastAsia="楷体_GB2312" w:cs="Arial"/>
          <w:szCs w:val="32"/>
        </w:rPr>
        <w:t>月</w:t>
      </w:r>
      <w:r>
        <w:rPr>
          <w:rFonts w:hint="default" w:ascii="Times New Roman" w:hAnsi="Times New Roman" w:eastAsia="楷体_GB2312" w:cs="Times New Roman"/>
          <w:szCs w:val="32"/>
        </w:rPr>
        <w:t>20</w:t>
      </w:r>
      <w:r>
        <w:rPr>
          <w:rFonts w:hint="eastAsia" w:ascii="楷体_GB2312" w:hAnsi="Arial" w:eastAsia="楷体_GB2312" w:cs="Arial"/>
          <w:szCs w:val="32"/>
        </w:rPr>
        <w:t>日第十三届全国人民代表大会常务委员会第三十四次会议修订）</w:t>
      </w:r>
      <w:bookmarkEnd w:id="2"/>
    </w:p>
    <w:p>
      <w:pPr>
        <w:spacing w:line="240" w:lineRule="auto"/>
        <w:ind w:firstLine="0"/>
        <w:jc w:val="both"/>
      </w:pPr>
    </w:p>
    <w:p>
      <w:pPr>
        <w:spacing w:line="240" w:lineRule="auto"/>
        <w:ind w:firstLine="0"/>
        <w:jc w:val="center"/>
      </w:pPr>
      <w:r>
        <w:rPr>
          <w:rFonts w:ascii="楷体_GB2312" w:hAnsi="楷体_GB2312" w:eastAsia="楷体_GB2312" w:cs="楷体_GB2312"/>
          <w:sz w:val="32"/>
        </w:rPr>
        <w:t>目　　录</w:t>
      </w:r>
    </w:p>
    <w:p>
      <w:pPr>
        <w:spacing w:line="240" w:lineRule="auto"/>
        <w:ind w:firstLine="640"/>
        <w:jc w:val="both"/>
      </w:pPr>
      <w:r>
        <w:rPr>
          <w:rFonts w:ascii="楷体_GB2312" w:hAnsi="楷体_GB2312" w:eastAsia="楷体_GB2312" w:cs="楷体_GB2312"/>
          <w:sz w:val="32"/>
        </w:rPr>
        <w:t>第一章　总　　则</w:t>
      </w:r>
    </w:p>
    <w:p>
      <w:pPr>
        <w:spacing w:line="240" w:lineRule="auto"/>
        <w:ind w:firstLine="640"/>
        <w:jc w:val="both"/>
      </w:pPr>
      <w:r>
        <w:rPr>
          <w:rFonts w:ascii="楷体_GB2312" w:hAnsi="楷体_GB2312" w:eastAsia="楷体_GB2312" w:cs="楷体_GB2312"/>
          <w:sz w:val="32"/>
        </w:rPr>
        <w:t>第二章　职业教育体系</w:t>
      </w:r>
    </w:p>
    <w:p>
      <w:pPr>
        <w:spacing w:line="240" w:lineRule="auto"/>
        <w:ind w:firstLine="640"/>
        <w:jc w:val="both"/>
      </w:pPr>
      <w:r>
        <w:rPr>
          <w:rFonts w:ascii="楷体_GB2312" w:hAnsi="楷体_GB2312" w:eastAsia="楷体_GB2312" w:cs="楷体_GB2312"/>
          <w:sz w:val="32"/>
        </w:rPr>
        <w:t>第三章　职业教育的实施</w:t>
      </w:r>
    </w:p>
    <w:p>
      <w:pPr>
        <w:spacing w:line="240" w:lineRule="auto"/>
        <w:ind w:firstLine="640"/>
        <w:jc w:val="both"/>
      </w:pPr>
      <w:r>
        <w:rPr>
          <w:rFonts w:ascii="楷体_GB2312" w:hAnsi="楷体_GB2312" w:eastAsia="楷体_GB2312" w:cs="楷体_GB2312"/>
          <w:sz w:val="32"/>
        </w:rPr>
        <w:t>第四章　职业学校和职业培训机构</w:t>
      </w:r>
    </w:p>
    <w:p>
      <w:pPr>
        <w:spacing w:line="240" w:lineRule="auto"/>
        <w:ind w:firstLine="640"/>
        <w:jc w:val="both"/>
      </w:pPr>
      <w:r>
        <w:rPr>
          <w:rFonts w:ascii="楷体_GB2312" w:hAnsi="楷体_GB2312" w:eastAsia="楷体_GB2312" w:cs="楷体_GB2312"/>
          <w:sz w:val="32"/>
        </w:rPr>
        <w:t>第五章　职业教育的教师与受教育者</w:t>
      </w:r>
    </w:p>
    <w:p>
      <w:pPr>
        <w:spacing w:line="240" w:lineRule="auto"/>
        <w:ind w:firstLine="640"/>
        <w:jc w:val="both"/>
      </w:pPr>
      <w:r>
        <w:rPr>
          <w:rFonts w:ascii="楷体_GB2312" w:hAnsi="楷体_GB2312" w:eastAsia="楷体_GB2312" w:cs="楷体_GB2312"/>
          <w:sz w:val="32"/>
        </w:rPr>
        <w:t>第六章　职业教育的保障</w:t>
      </w:r>
    </w:p>
    <w:p>
      <w:pPr>
        <w:spacing w:line="240" w:lineRule="auto"/>
        <w:ind w:firstLine="640"/>
        <w:jc w:val="both"/>
      </w:pPr>
      <w:r>
        <w:rPr>
          <w:rFonts w:ascii="楷体_GB2312" w:hAnsi="楷体_GB2312" w:eastAsia="楷体_GB2312" w:cs="楷体_GB2312"/>
          <w:sz w:val="32"/>
        </w:rPr>
        <w:t>第七章　法律责任</w:t>
      </w:r>
    </w:p>
    <w:p>
      <w:pPr>
        <w:spacing w:line="240" w:lineRule="auto"/>
        <w:ind w:firstLine="640"/>
        <w:jc w:val="both"/>
      </w:pPr>
      <w:r>
        <w:rPr>
          <w:rFonts w:ascii="楷体_GB2312" w:hAnsi="楷体_GB2312" w:eastAsia="楷体_GB2312" w:cs="楷体_GB2312"/>
          <w:sz w:val="32"/>
        </w:rPr>
        <w:t>第八章　附　　则</w:t>
      </w:r>
    </w:p>
    <w:p>
      <w:pPr>
        <w:spacing w:line="240" w:lineRule="auto"/>
        <w:ind w:firstLine="0"/>
        <w:jc w:val="both"/>
      </w:pPr>
    </w:p>
    <w:p>
      <w:pPr>
        <w:spacing w:line="240" w:lineRule="auto"/>
        <w:ind w:firstLine="0"/>
        <w:jc w:val="center"/>
      </w:pPr>
      <w:r>
        <w:rPr>
          <w:rFonts w:ascii="黑体" w:hAnsi="黑体" w:eastAsia="黑体" w:cs="黑体"/>
          <w:sz w:val="32"/>
        </w:rPr>
        <w:t>第一章　总</w:t>
      </w:r>
      <w:r>
        <w:rPr>
          <w:rFonts w:ascii="楷体_GB2312" w:hAnsi="楷体_GB2312" w:eastAsia="楷体_GB2312" w:cs="楷体_GB2312"/>
          <w:sz w:val="32"/>
        </w:rPr>
        <w:t>　　</w:t>
      </w:r>
      <w:r>
        <w:rPr>
          <w:rFonts w:ascii="黑体" w:hAnsi="黑体" w:eastAsia="黑体" w:cs="黑体"/>
          <w:sz w:val="32"/>
        </w:rPr>
        <w:t>则</w:t>
      </w:r>
    </w:p>
    <w:p>
      <w:pPr>
        <w:spacing w:line="240" w:lineRule="auto"/>
        <w:ind w:firstLine="0"/>
        <w:jc w:val="cente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为了推动职业教育高质量发展，提高劳动者素质和技术技能水平，促进就业创业，建设教育强国、人力资源强国和技能型社会，推进社会主义现代化建设，根据宪法，制定本法。</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本法所称职业教育，是指为了培养高素质技术技能人才，使受教育者具备从事某种职业或者实现职业发展所需要的职业道德、科学文化与专业知识、技术技能等职业综合素质和行动能力而实施的教育，包括职业学校教育和职业培训。</w:t>
      </w:r>
    </w:p>
    <w:p>
      <w:pPr>
        <w:spacing w:line="240" w:lineRule="auto"/>
        <w:ind w:firstLine="640"/>
        <w:jc w:val="both"/>
      </w:pPr>
      <w:r>
        <w:rPr>
          <w:rFonts w:ascii="仿宋_GB2312" w:hAnsi="仿宋_GB2312" w:eastAsia="仿宋_GB2312" w:cs="仿宋_GB2312"/>
          <w:sz w:val="32"/>
        </w:rPr>
        <w:t>机关、事业单位对其工作人员实施的专门培训由法律、行政法规另行规定。</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职业教育是与普通教育具有同等重要地位的教育类型，是国民教育体系和人力资源开发的重要组成部分，是培养多样化人才、传承技术技能、促进就业创业的重要途径。</w:t>
      </w:r>
    </w:p>
    <w:p>
      <w:pPr>
        <w:spacing w:line="240" w:lineRule="auto"/>
        <w:ind w:firstLine="640"/>
        <w:jc w:val="both"/>
      </w:pPr>
      <w:r>
        <w:rPr>
          <w:rFonts w:ascii="仿宋_GB2312" w:hAnsi="仿宋_GB2312" w:eastAsia="仿宋_GB2312" w:cs="仿宋_GB2312"/>
          <w:sz w:val="32"/>
        </w:rPr>
        <w:t>国家大力发展职业教育，推进职业教育改革，提高职业教育质量，增强职业教育适应性，建立健全适应社会主义市场经济和社会发展需要、符合技术技能人才成长规律的职业教育制度体系，为全面建设社会主义现代化国家提供有力人才和技能支撑。</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职业教育必须坚持中国共产党的领导，坚持社会主义办学方向，贯彻国家的教育方针，坚持立德树人、德技并修，坚持产教融合、校企合作，坚持面向市场、促进就业，坚持面向实践、强化能力，坚持面向人人、因材施教。</w:t>
      </w:r>
    </w:p>
    <w:p>
      <w:pPr>
        <w:spacing w:line="240" w:lineRule="auto"/>
        <w:ind w:firstLine="640"/>
        <w:jc w:val="both"/>
      </w:pPr>
      <w:r>
        <w:rPr>
          <w:rFonts w:ascii="仿宋_GB2312" w:hAnsi="仿宋_GB2312" w:eastAsia="仿宋_GB2312" w:cs="仿宋_GB2312"/>
          <w:sz w:val="32"/>
        </w:rPr>
        <w:t>实施职业教育应当弘扬社会主义核心价值观，对受教育者进行思想政治教育和职业道德教育，培育劳模精神、劳动精神、工匠精神，传授科学文化与专业知识，培养技术技能，进行职业指导，全面提高受教育者的素质。</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公民有依法接受职业教育的权利。</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职业教育实行政府统筹、分级管理、地方为主、行业指导、校企合作、社会参与。</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各级人民政府应当将发展职业教育纳入国民经济和社会发展规划，与促进就业创业和推动发展方式转变、产业结构调整、技术优化升级等整体部署、统筹实施。</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国务院建立职业教育工作协调机制，统筹协调全国职业教育工作。</w:t>
      </w:r>
    </w:p>
    <w:p>
      <w:pPr>
        <w:spacing w:line="240" w:lineRule="auto"/>
        <w:ind w:firstLine="640"/>
        <w:jc w:val="both"/>
      </w:pPr>
      <w:r>
        <w:rPr>
          <w:rFonts w:ascii="仿宋_GB2312" w:hAnsi="仿宋_GB2312" w:eastAsia="仿宋_GB2312" w:cs="仿宋_GB2312"/>
          <w:sz w:val="32"/>
        </w:rPr>
        <w:t>国务院教育行政部门负责职业教育工作的统筹规划、综合协调、宏观管理。国务院教育行政部门、人力资源社会保障行政部门和其他有关部门在国务院规定的职责范围内，分别负责有关的职业教育工作。</w:t>
      </w:r>
    </w:p>
    <w:p>
      <w:pPr>
        <w:spacing w:line="240" w:lineRule="auto"/>
        <w:ind w:firstLine="640"/>
        <w:jc w:val="both"/>
      </w:pPr>
      <w:r>
        <w:rPr>
          <w:rFonts w:ascii="仿宋_GB2312" w:hAnsi="仿宋_GB2312" w:eastAsia="仿宋_GB2312" w:cs="仿宋_GB2312"/>
          <w:sz w:val="32"/>
        </w:rPr>
        <w:t>省、自治区、直辖市人民政府应当加强对本行政区域内职业教育工作的领导，明确设区的市、县级人民政府职业教育具体工作职责，统筹协调职业教育发展，组织开展督导评估。</w:t>
      </w:r>
    </w:p>
    <w:p>
      <w:pPr>
        <w:spacing w:line="240" w:lineRule="auto"/>
        <w:ind w:firstLine="640"/>
        <w:jc w:val="both"/>
      </w:pPr>
      <w:r>
        <w:rPr>
          <w:rFonts w:ascii="仿宋_GB2312" w:hAnsi="仿宋_GB2312" w:eastAsia="仿宋_GB2312" w:cs="仿宋_GB2312"/>
          <w:sz w:val="32"/>
        </w:rPr>
        <w:t>县级以上地方人民政府有关部门应当加强沟通配合，共同推进职业教育工作。</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国家鼓励发展多种层次和形式的职业教育，推进多元办学，支持社会力量广泛、平等参与职业教育。</w:t>
      </w:r>
    </w:p>
    <w:p>
      <w:pPr>
        <w:spacing w:line="240" w:lineRule="auto"/>
        <w:ind w:firstLine="640"/>
        <w:jc w:val="both"/>
      </w:pPr>
      <w:r>
        <w:rPr>
          <w:rFonts w:ascii="仿宋_GB2312" w:hAnsi="仿宋_GB2312" w:eastAsia="仿宋_GB2312" w:cs="仿宋_GB2312"/>
          <w:sz w:val="32"/>
        </w:rPr>
        <w:t>国家发挥企业的重要办学主体作用，推动企业深度参与职业教育，鼓励企业举办高质量职业教育。</w:t>
      </w:r>
    </w:p>
    <w:p>
      <w:pPr>
        <w:spacing w:line="240" w:lineRule="auto"/>
        <w:ind w:firstLine="640"/>
        <w:jc w:val="both"/>
      </w:pPr>
      <w:r>
        <w:rPr>
          <w:rFonts w:ascii="仿宋_GB2312" w:hAnsi="仿宋_GB2312" w:eastAsia="仿宋_GB2312" w:cs="仿宋_GB2312"/>
          <w:sz w:val="32"/>
        </w:rPr>
        <w:t>有关行业主管部门、工会和中华职业教育社等群团组织、行业组织、企业、事业单位等应当依法履行实施职业教育的义务，参与、支持或者开展职业教育。</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国家采取措施，大力发展技工教育，全面提高产业工人素质。</w:t>
      </w:r>
    </w:p>
    <w:p>
      <w:pPr>
        <w:spacing w:line="240" w:lineRule="auto"/>
        <w:ind w:firstLine="640"/>
        <w:jc w:val="both"/>
      </w:pPr>
      <w:r>
        <w:rPr>
          <w:rFonts w:ascii="仿宋_GB2312" w:hAnsi="仿宋_GB2312" w:eastAsia="仿宋_GB2312" w:cs="仿宋_GB2312"/>
          <w:sz w:val="32"/>
        </w:rPr>
        <w:t>国家采取措施，支持举办面向农村的职业教育，组织开展农业技能培训、返乡创业就业培训和职业技能培训，培养高素质乡村振兴人才。</w:t>
      </w:r>
    </w:p>
    <w:p>
      <w:pPr>
        <w:spacing w:line="240" w:lineRule="auto"/>
        <w:ind w:firstLine="640"/>
        <w:jc w:val="both"/>
      </w:pPr>
      <w:r>
        <w:rPr>
          <w:rFonts w:ascii="仿宋_GB2312" w:hAnsi="仿宋_GB2312" w:eastAsia="仿宋_GB2312" w:cs="仿宋_GB2312"/>
          <w:sz w:val="32"/>
        </w:rPr>
        <w:t>国家采取措施，扶持革命老区、民族地区、边远地区、欠发达地区职业教育的发展。</w:t>
      </w:r>
    </w:p>
    <w:p>
      <w:pPr>
        <w:spacing w:line="240" w:lineRule="auto"/>
        <w:ind w:firstLine="640"/>
        <w:jc w:val="both"/>
      </w:pPr>
      <w:r>
        <w:rPr>
          <w:rFonts w:ascii="仿宋_GB2312" w:hAnsi="仿宋_GB2312" w:eastAsia="仿宋_GB2312" w:cs="仿宋_GB2312"/>
          <w:sz w:val="32"/>
        </w:rPr>
        <w:t>国家采取措施，组织各类转岗、再就业、失业人员以及特殊人群等接受各种形式的职业教育，扶持残疾人职业教育的发展。</w:t>
      </w:r>
    </w:p>
    <w:p>
      <w:pPr>
        <w:spacing w:line="240" w:lineRule="auto"/>
        <w:ind w:firstLine="640"/>
        <w:jc w:val="both"/>
      </w:pPr>
      <w:r>
        <w:rPr>
          <w:rFonts w:ascii="仿宋_GB2312" w:hAnsi="仿宋_GB2312" w:eastAsia="仿宋_GB2312" w:cs="仿宋_GB2312"/>
          <w:sz w:val="32"/>
        </w:rPr>
        <w:t>国家保障妇女平等接受职业教育的权利。</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实施职业教育应当根据经济社会发展需要，结合职业分类、职业标准、职业发展需求，制定教育标准或者培训方案，实行学历证书及其他学业证书、培训证书、职业资格证书和职业技能等级证书制度。</w:t>
      </w:r>
    </w:p>
    <w:p>
      <w:pPr>
        <w:spacing w:line="240" w:lineRule="auto"/>
        <w:ind w:firstLine="640"/>
        <w:jc w:val="both"/>
      </w:pPr>
      <w:r>
        <w:rPr>
          <w:rFonts w:ascii="仿宋_GB2312" w:hAnsi="仿宋_GB2312" w:eastAsia="仿宋_GB2312" w:cs="仿宋_GB2312"/>
          <w:sz w:val="32"/>
        </w:rPr>
        <w:t>国家实行劳动者在就业前或者上岗前接受必要的职业教育的制度。</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国家采取措施，提高技术技能人才的社会地位和待遇，弘扬劳动光荣、技能宝贵、创造伟大的时代风尚。</w:t>
      </w:r>
    </w:p>
    <w:p>
      <w:pPr>
        <w:spacing w:line="240" w:lineRule="auto"/>
        <w:ind w:firstLine="640"/>
        <w:jc w:val="both"/>
      </w:pPr>
      <w:r>
        <w:rPr>
          <w:rFonts w:ascii="仿宋_GB2312" w:hAnsi="仿宋_GB2312" w:eastAsia="仿宋_GB2312" w:cs="仿宋_GB2312"/>
          <w:sz w:val="32"/>
        </w:rPr>
        <w:t>国家对在职业教育工作中做出显著成绩的单位和个人按照有关规定给予表彰、奖励。</w:t>
      </w:r>
    </w:p>
    <w:p>
      <w:pPr>
        <w:spacing w:line="240" w:lineRule="auto"/>
        <w:ind w:firstLine="640"/>
        <w:jc w:val="both"/>
      </w:pPr>
      <w:r>
        <w:rPr>
          <w:rFonts w:ascii="仿宋_GB2312" w:hAnsi="仿宋_GB2312" w:eastAsia="仿宋_GB2312" w:cs="仿宋_GB2312"/>
          <w:sz w:val="32"/>
        </w:rPr>
        <w:t>每年</w:t>
      </w:r>
      <w:r>
        <w:rPr>
          <w:rFonts w:hint="default" w:ascii="Times New Roman" w:hAnsi="Times New Roman" w:eastAsia="仿宋_GB2312" w:cs="Times New Roman"/>
          <w:sz w:val="32"/>
        </w:rPr>
        <w:t>5</w:t>
      </w:r>
      <w:r>
        <w:rPr>
          <w:rFonts w:ascii="仿宋_GB2312" w:hAnsi="仿宋_GB2312" w:eastAsia="仿宋_GB2312" w:cs="仿宋_GB2312"/>
          <w:sz w:val="32"/>
        </w:rPr>
        <w:t>月的第二周为职业教育活动周。</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国家鼓励职业教育领域的对外交流与合作，支持引进境外优质资源发展职业教育，鼓励有条件的职业教育机构赴境外办学，支持开展多种形式的职业教育学习成果互认。</w:t>
      </w:r>
    </w:p>
    <w:p>
      <w:pPr>
        <w:spacing w:line="240" w:lineRule="auto"/>
        <w:ind w:firstLine="0"/>
        <w:jc w:val="center"/>
      </w:pPr>
    </w:p>
    <w:p>
      <w:pPr>
        <w:spacing w:line="240" w:lineRule="auto"/>
        <w:ind w:firstLine="0"/>
        <w:jc w:val="center"/>
      </w:pPr>
      <w:r>
        <w:rPr>
          <w:rFonts w:ascii="黑体" w:hAnsi="黑体" w:eastAsia="黑体" w:cs="黑体"/>
          <w:sz w:val="32"/>
        </w:rPr>
        <w:t>第二章　职业教育体系</w:t>
      </w:r>
    </w:p>
    <w:p>
      <w:pPr>
        <w:spacing w:line="240" w:lineRule="auto"/>
        <w:ind w:firstLine="0"/>
        <w:jc w:val="center"/>
      </w:pP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国家建立健全适应经济社会发展需要，产教深度融合，职业学校教育和职业培训并重，职业教育与普通教育相互融通，不同层次职业教育有效贯通，服务全民终身学习的现代职业教育体系。</w:t>
      </w:r>
    </w:p>
    <w:p>
      <w:pPr>
        <w:spacing w:line="240" w:lineRule="auto"/>
        <w:ind w:firstLine="640"/>
        <w:jc w:val="both"/>
      </w:pPr>
      <w:r>
        <w:rPr>
          <w:rFonts w:ascii="仿宋_GB2312" w:hAnsi="仿宋_GB2312" w:eastAsia="仿宋_GB2312" w:cs="仿宋_GB2312"/>
          <w:sz w:val="32"/>
        </w:rPr>
        <w:t>国家优化教育结构，科学配置教育资源，在义务教育后的不同阶段因地制宜、统筹推进职业教育与普通教育协调发展。</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职业学校教育分为中等职业学校教育、高等职业学校教育。</w:t>
      </w:r>
    </w:p>
    <w:p>
      <w:pPr>
        <w:spacing w:line="240" w:lineRule="auto"/>
        <w:ind w:firstLine="640"/>
        <w:jc w:val="both"/>
      </w:pPr>
      <w:r>
        <w:rPr>
          <w:rFonts w:ascii="仿宋_GB2312" w:hAnsi="仿宋_GB2312" w:eastAsia="仿宋_GB2312" w:cs="仿宋_GB2312"/>
          <w:sz w:val="32"/>
        </w:rPr>
        <w:t>中等职业学校教育由高级中等教育层次的中等职业学校（含技工学校）实施。</w:t>
      </w:r>
    </w:p>
    <w:p>
      <w:pPr>
        <w:spacing w:line="240" w:lineRule="auto"/>
        <w:ind w:firstLine="640"/>
        <w:jc w:val="both"/>
      </w:pPr>
      <w:r>
        <w:rPr>
          <w:rFonts w:ascii="仿宋_GB2312" w:hAnsi="仿宋_GB2312" w:eastAsia="仿宋_GB2312" w:cs="仿宋_GB2312"/>
          <w:sz w:val="32"/>
        </w:rPr>
        <w:t>高等职业学校教育由专科、本科及以上教育层次的高等职业学校和普通高等学校实施。根据高等职业学校设置制度规定，将符合条件的技师学院纳入高等职业学校序列。</w:t>
      </w:r>
    </w:p>
    <w:p>
      <w:pPr>
        <w:spacing w:line="240" w:lineRule="auto"/>
        <w:ind w:firstLine="640"/>
        <w:jc w:val="both"/>
      </w:pPr>
      <w:r>
        <w:rPr>
          <w:rFonts w:ascii="仿宋_GB2312" w:hAnsi="仿宋_GB2312" w:eastAsia="仿宋_GB2312" w:cs="仿宋_GB2312"/>
          <w:sz w:val="32"/>
        </w:rPr>
        <w:t>其他学校、教育机构或者符合条件的企业、行业组织按照教育行政部门的统筹规划，可以实施相应层次的职业学校教育或者提供纳入人才培养方案的学分课程。</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职业培训包括就业前培训、在职培训、再就业培训及其他职业性培训，可以根据实际情况分级分类实施。</w:t>
      </w:r>
    </w:p>
    <w:p>
      <w:pPr>
        <w:spacing w:line="240" w:lineRule="auto"/>
        <w:ind w:firstLine="640"/>
        <w:jc w:val="both"/>
      </w:pPr>
      <w:r>
        <w:rPr>
          <w:rFonts w:ascii="仿宋_GB2312" w:hAnsi="仿宋_GB2312" w:eastAsia="仿宋_GB2312" w:cs="仿宋_GB2312"/>
          <w:sz w:val="32"/>
        </w:rPr>
        <w:t>职业培训可以由相应的职业培训机构、职业学校实施。</w:t>
      </w:r>
    </w:p>
    <w:p>
      <w:pPr>
        <w:spacing w:line="240" w:lineRule="auto"/>
        <w:ind w:firstLine="640"/>
        <w:jc w:val="both"/>
      </w:pPr>
      <w:r>
        <w:rPr>
          <w:rFonts w:ascii="仿宋_GB2312" w:hAnsi="仿宋_GB2312" w:eastAsia="仿宋_GB2312" w:cs="仿宋_GB2312"/>
          <w:sz w:val="32"/>
        </w:rPr>
        <w:t>其他学校或者教育机构以及企业、社会组织可以根据办学能力、社会需求，依法开展面向社会的、多种形式的职业培训。</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国家建立健全各级各类学校教育与职业培训学分、资历以及其他学习成果的认证、积累和转换机制，推进职业教育国家学分银行建设，促进职业教育与普通教育的学习成果融通、互认。</w:t>
      </w:r>
    </w:p>
    <w:p>
      <w:pPr>
        <w:spacing w:line="240" w:lineRule="auto"/>
        <w:ind w:firstLine="640"/>
        <w:jc w:val="both"/>
      </w:pPr>
      <w:r>
        <w:rPr>
          <w:rFonts w:ascii="仿宋_GB2312" w:hAnsi="仿宋_GB2312" w:eastAsia="仿宋_GB2312" w:cs="仿宋_GB2312"/>
          <w:sz w:val="32"/>
        </w:rPr>
        <w:t>军队职业技能等级纳入国家职业资格认证和职业技能等级评价体系。</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残疾人职业教育除由残疾人教育机构实施外，各级各类职业学校和职业培训机构及其他教育机构应当按照国家有关规定接纳残疾学生，并加强无障碍环境建设，为残疾学生学习、生活提供必要的帮助和便利。</w:t>
      </w:r>
    </w:p>
    <w:p>
      <w:pPr>
        <w:spacing w:line="240" w:lineRule="auto"/>
        <w:ind w:firstLine="640"/>
        <w:jc w:val="both"/>
      </w:pPr>
      <w:r>
        <w:rPr>
          <w:rFonts w:ascii="仿宋_GB2312" w:hAnsi="仿宋_GB2312" w:eastAsia="仿宋_GB2312" w:cs="仿宋_GB2312"/>
          <w:sz w:val="32"/>
        </w:rPr>
        <w:t>国家采取措施，支持残疾人教育机构、职业学校、职业培训机构及其他教育机构开展或者联合开展残疾人职业教育。</w:t>
      </w:r>
    </w:p>
    <w:p>
      <w:pPr>
        <w:spacing w:line="240" w:lineRule="auto"/>
        <w:ind w:firstLine="640"/>
        <w:jc w:val="both"/>
      </w:pPr>
      <w:r>
        <w:rPr>
          <w:rFonts w:ascii="仿宋_GB2312" w:hAnsi="仿宋_GB2312" w:eastAsia="仿宋_GB2312" w:cs="仿宋_GB2312"/>
          <w:sz w:val="32"/>
        </w:rPr>
        <w:t>从事残疾人职业教育的特殊教育教师按照规定享受特殊教育津贴。</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县级以上人民政府教育行政部门应当鼓励和支持普通中小学、普通高等学校，根据实际需要增加职业教育相关教学内容，进行职业启蒙、职业认知、职业体验，开展职业规划指导、劳动教育，并组织、引导职业学校、职业培训机构、企业和行业组织等提供条件和支持。</w:t>
      </w:r>
    </w:p>
    <w:p>
      <w:pPr>
        <w:spacing w:line="240" w:lineRule="auto"/>
        <w:ind w:firstLine="0"/>
        <w:jc w:val="center"/>
      </w:pPr>
    </w:p>
    <w:p>
      <w:pPr>
        <w:spacing w:line="240" w:lineRule="auto"/>
        <w:ind w:firstLine="0"/>
        <w:jc w:val="center"/>
      </w:pPr>
      <w:r>
        <w:rPr>
          <w:rFonts w:ascii="黑体" w:hAnsi="黑体" w:eastAsia="黑体" w:cs="黑体"/>
          <w:sz w:val="32"/>
        </w:rPr>
        <w:t>第三章　职业教育的实施</w:t>
      </w:r>
    </w:p>
    <w:p>
      <w:pPr>
        <w:spacing w:line="240" w:lineRule="auto"/>
        <w:ind w:firstLine="0"/>
        <w:jc w:val="center"/>
      </w:pP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国务院教育行政部门会同有关部门根据经济社会发展需要和职业教育特点，组织制定、修订职业教育专业目录，完善职业教育教学等标准，宏观管理指导职业学校教材建设。</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县级以上地方人民政府应当举办或者参与举办发挥骨干和示范作用的职业学校、职业培训机构，对社会力量依法举办的职业学校和职业培训机构给予指导和扶持。</w:t>
      </w:r>
    </w:p>
    <w:p>
      <w:pPr>
        <w:spacing w:line="240" w:lineRule="auto"/>
        <w:ind w:firstLine="640"/>
        <w:jc w:val="both"/>
      </w:pPr>
      <w:r>
        <w:rPr>
          <w:rFonts w:ascii="仿宋_GB2312" w:hAnsi="仿宋_GB2312" w:eastAsia="仿宋_GB2312" w:cs="仿宋_GB2312"/>
          <w:sz w:val="32"/>
        </w:rPr>
        <w:t>国家根据产业布局和行业发展需要，采取措施，大力发展先进制造等产业需要的新兴专业，支持高水平职业学校、专业建设。</w:t>
      </w:r>
    </w:p>
    <w:p>
      <w:pPr>
        <w:spacing w:line="240" w:lineRule="auto"/>
        <w:ind w:firstLine="640"/>
        <w:jc w:val="both"/>
      </w:pPr>
      <w:r>
        <w:rPr>
          <w:rFonts w:ascii="仿宋_GB2312" w:hAnsi="仿宋_GB2312" w:eastAsia="仿宋_GB2312" w:cs="仿宋_GB2312"/>
          <w:sz w:val="32"/>
        </w:rPr>
        <w:t>国家采取措施，加快培养托育、护理、康养、家政等方面技术技能人才。</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县级人民政府可以根据县域经济社会发展的需要，设立职业教育中心学校，开展多种形式的职业教育，实施实用技术培训。</w:t>
      </w:r>
    </w:p>
    <w:p>
      <w:pPr>
        <w:spacing w:line="240" w:lineRule="auto"/>
        <w:ind w:firstLine="640"/>
        <w:jc w:val="both"/>
      </w:pPr>
      <w:r>
        <w:rPr>
          <w:rFonts w:ascii="仿宋_GB2312" w:hAnsi="仿宋_GB2312" w:eastAsia="仿宋_GB2312" w:cs="仿宋_GB2312"/>
          <w:sz w:val="32"/>
        </w:rPr>
        <w:t>教育行政部门可以委托职业教育中心学校承担教育教学指导、教育质量评价、教师培训等职业教育公共管理和服务工作。</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行业主管部门按照行业、产业人才需求加强对职业教育的指导，定期发布人才需求信息。</w:t>
      </w:r>
    </w:p>
    <w:p>
      <w:pPr>
        <w:spacing w:line="240" w:lineRule="auto"/>
        <w:ind w:firstLine="640"/>
        <w:jc w:val="both"/>
      </w:pPr>
      <w:r>
        <w:rPr>
          <w:rFonts w:ascii="仿宋_GB2312" w:hAnsi="仿宋_GB2312" w:eastAsia="仿宋_GB2312" w:cs="仿宋_GB2312"/>
          <w:sz w:val="32"/>
        </w:rPr>
        <w:t>行业主管部门、工会和中华职业教育社等群团组织、行业组织可以根据需要，参与制定职业教育专业目录和相关职业教育标准，开展人才需求预测、职业生涯发展研究及信息咨询，培育供需匹配的产教融合服务组织，举办或者联合举办职业学校、职业培训机构，组织、协调、指导相关企业、事业单位、社会组织举办职业学校、职业培训机构。</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企业应当根据本单位实际，有计划地对本单位的职工和准备招用的人员实施职业教育，并可以设置专职或者兼职实施职业教育的岗位。</w:t>
      </w:r>
    </w:p>
    <w:p>
      <w:pPr>
        <w:spacing w:line="240" w:lineRule="auto"/>
        <w:ind w:firstLine="640"/>
        <w:jc w:val="both"/>
      </w:pPr>
      <w:r>
        <w:rPr>
          <w:rFonts w:ascii="仿宋_GB2312" w:hAnsi="仿宋_GB2312" w:eastAsia="仿宋_GB2312" w:cs="仿宋_GB2312"/>
          <w:sz w:val="32"/>
        </w:rPr>
        <w:t>企业应当按照国家有关规定实行培训上岗制度。企业招用的从事技术工种的劳动者，上岗前必须进行安全生产教育和技术培训；招用的从事涉及公共安全、人身健康、生命财产安全等特定职业（工种）的劳动者，必须经过培训并依法取得职业资格或者特种作业资格。</w:t>
      </w:r>
    </w:p>
    <w:p>
      <w:pPr>
        <w:spacing w:line="240" w:lineRule="auto"/>
        <w:ind w:firstLine="640"/>
        <w:jc w:val="both"/>
      </w:pPr>
      <w:r>
        <w:rPr>
          <w:rFonts w:ascii="仿宋_GB2312" w:hAnsi="仿宋_GB2312" w:eastAsia="仿宋_GB2312" w:cs="仿宋_GB2312"/>
          <w:sz w:val="32"/>
        </w:rPr>
        <w:t>企业开展职业教育的情况应当纳入企业社会责任报告。</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企业可以利用资本、技术、知识、设施、设备、场地和管理等要素，举办或者联合举办职业学校、职业培训机构。</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国家鼓励、指导、支持企业和其他社会力量依法举办职业学校、职业培训机构。</w:t>
      </w:r>
    </w:p>
    <w:p>
      <w:pPr>
        <w:spacing w:line="240" w:lineRule="auto"/>
        <w:ind w:firstLine="640"/>
        <w:jc w:val="both"/>
      </w:pPr>
      <w:r>
        <w:rPr>
          <w:rFonts w:ascii="仿宋_GB2312" w:hAnsi="仿宋_GB2312" w:eastAsia="仿宋_GB2312" w:cs="仿宋_GB2312"/>
          <w:sz w:val="32"/>
        </w:rPr>
        <w:t>地方各级人民政府采取购买服务，向学生提供助学贷款、奖助学金等措施，对企业和其他社会力量依法举办的职业学校和职业培训机构予以扶持；对其中的非营利性职业学校和职业培训机构还可以采取政府补贴、基金奖励、捐资激励等扶持措施，参照同级同类公办学校生均经费等相关经费标准和支持政策给予适当补助。</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对深度参与产教融合、校企合作，在提升技术技能人才培养质量、促进就业中发挥重要主体作用的企业，按照规定给予奖励；对符合条件认定为产教融合型企业的，按照规定给予金融、财政、土地等支持，落实教育费附加、地方教育附加减免及其他税费优惠。</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联合举办职业学校、职业培训机构的，举办者应当签订联合办学协议，约定各方权利义务。</w:t>
      </w:r>
    </w:p>
    <w:p>
      <w:pPr>
        <w:spacing w:line="240" w:lineRule="auto"/>
        <w:ind w:firstLine="640"/>
        <w:jc w:val="both"/>
      </w:pPr>
      <w:r>
        <w:rPr>
          <w:rFonts w:ascii="仿宋_GB2312" w:hAnsi="仿宋_GB2312" w:eastAsia="仿宋_GB2312" w:cs="仿宋_GB2312"/>
          <w:sz w:val="32"/>
        </w:rPr>
        <w:t>地方各级人民政府及行业主管部门支持社会力量依法参与联合办学，举办多种形式的职业学校、职业培训机构。</w:t>
      </w:r>
    </w:p>
    <w:p>
      <w:pPr>
        <w:spacing w:line="240" w:lineRule="auto"/>
        <w:ind w:firstLine="640"/>
        <w:jc w:val="both"/>
      </w:pPr>
      <w:r>
        <w:rPr>
          <w:rFonts w:ascii="仿宋_GB2312" w:hAnsi="仿宋_GB2312" w:eastAsia="仿宋_GB2312" w:cs="仿宋_GB2312"/>
          <w:sz w:val="32"/>
        </w:rPr>
        <w:t>行业主管部门、工会等群团组织、行业组织、企业、事业单位等委托学校、职业培训机构实施职业教育的，应当签订委托合同。</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县级以上人民政府应当加强职业教育实习实训基地建设，组织行业主管部门、工会等群团组织、行业组织、企业等根据区域或者行业职业教育的需要建设高水平、专业化、开放共享的产教融合实习实训基地，为职业学校、职业培训机构开展实习实训和企业开展培训提供条件和支持。</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国家推行中国特色学徒制，引导企业按照岗位总量的一定比例设立学徒岗位，鼓励和支持有技术技能人才培养能力的企业特别是产教融合型企业与职业学校、职业培训机构开展合作，对新招用职工、在岗职工和转岗职工进行学徒培训，或者与职业学校联合招收学生，以工学结合的方式进行学徒培养。有关企业可以按照规定享受补贴。</w:t>
      </w:r>
    </w:p>
    <w:p>
      <w:pPr>
        <w:spacing w:line="240" w:lineRule="auto"/>
        <w:ind w:firstLine="640"/>
        <w:jc w:val="both"/>
      </w:pPr>
      <w:r>
        <w:rPr>
          <w:rFonts w:ascii="仿宋_GB2312" w:hAnsi="仿宋_GB2312" w:eastAsia="仿宋_GB2312" w:cs="仿宋_GB2312"/>
          <w:sz w:val="32"/>
        </w:rPr>
        <w:t>企业与职业学校联合招收学生，以工学结合的方式进行学徒培养的，应当签订学徒培养协议。</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国家鼓励行业组织、企业等参与职业教育专业教材开发，将新技术、新工艺、新理念纳入职业学校教材，并可以通过活页式教材等多种方式进行动态更新；支持运用信息技术和其他现代化教学方式，开发职业教育网络课程等学习资源，创新教学方式和学校管理方式，推动职业教育信息化建设与融合应用。</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国家通过组织开展职业技能竞赛等活动，为技术技能人才提供展示技能、切磋技艺的平台，持续培养更多高素质技术技能人才、能工巧匠和大国工匠。</w:t>
      </w:r>
    </w:p>
    <w:p>
      <w:pPr>
        <w:spacing w:line="240" w:lineRule="auto"/>
        <w:ind w:firstLine="0"/>
        <w:jc w:val="center"/>
      </w:pPr>
    </w:p>
    <w:p>
      <w:pPr>
        <w:spacing w:line="240" w:lineRule="auto"/>
        <w:ind w:firstLine="0"/>
        <w:jc w:val="center"/>
      </w:pPr>
      <w:r>
        <w:rPr>
          <w:rFonts w:ascii="黑体" w:hAnsi="黑体" w:eastAsia="黑体" w:cs="黑体"/>
          <w:sz w:val="32"/>
        </w:rPr>
        <w:t>第四章　职业学校和职业培训机构</w:t>
      </w:r>
    </w:p>
    <w:p>
      <w:pPr>
        <w:spacing w:line="240" w:lineRule="auto"/>
        <w:ind w:firstLine="0"/>
        <w:jc w:val="center"/>
      </w:pP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职业学校的设立，应当符合下列基本条件：</w:t>
      </w:r>
    </w:p>
    <w:p>
      <w:pPr>
        <w:spacing w:line="240" w:lineRule="auto"/>
        <w:ind w:firstLine="640"/>
        <w:jc w:val="both"/>
      </w:pPr>
      <w:r>
        <w:rPr>
          <w:rFonts w:ascii="仿宋_GB2312" w:hAnsi="仿宋_GB2312" w:eastAsia="仿宋_GB2312" w:cs="仿宋_GB2312"/>
          <w:sz w:val="32"/>
        </w:rPr>
        <w:t>（一）有组织机构和章程；</w:t>
      </w:r>
    </w:p>
    <w:p>
      <w:pPr>
        <w:spacing w:line="240" w:lineRule="auto"/>
        <w:ind w:firstLine="640"/>
        <w:jc w:val="both"/>
      </w:pPr>
      <w:r>
        <w:rPr>
          <w:rFonts w:ascii="仿宋_GB2312" w:hAnsi="仿宋_GB2312" w:eastAsia="仿宋_GB2312" w:cs="仿宋_GB2312"/>
          <w:sz w:val="32"/>
        </w:rPr>
        <w:t>（二）有合格的教师和管理人员；</w:t>
      </w:r>
    </w:p>
    <w:p>
      <w:pPr>
        <w:spacing w:line="240" w:lineRule="auto"/>
        <w:ind w:firstLine="640"/>
        <w:jc w:val="both"/>
      </w:pPr>
      <w:r>
        <w:rPr>
          <w:rFonts w:ascii="仿宋_GB2312" w:hAnsi="仿宋_GB2312" w:eastAsia="仿宋_GB2312" w:cs="仿宋_GB2312"/>
          <w:sz w:val="32"/>
        </w:rPr>
        <w:t>（三）有与所实施职业教育相适应、符合规定标准和安全要求的教学及实习实训场所、设施、设备以及课程体系、教育教学资源等；</w:t>
      </w:r>
    </w:p>
    <w:p>
      <w:pPr>
        <w:spacing w:line="240" w:lineRule="auto"/>
        <w:ind w:firstLine="640"/>
        <w:jc w:val="both"/>
      </w:pPr>
      <w:r>
        <w:rPr>
          <w:rFonts w:ascii="仿宋_GB2312" w:hAnsi="仿宋_GB2312" w:eastAsia="仿宋_GB2312" w:cs="仿宋_GB2312"/>
          <w:sz w:val="32"/>
        </w:rPr>
        <w:t>（四）有必备的办学资金和与办学规模相适应的稳定经费来源。</w:t>
      </w:r>
    </w:p>
    <w:p>
      <w:pPr>
        <w:spacing w:line="240" w:lineRule="auto"/>
        <w:ind w:firstLine="640"/>
        <w:jc w:val="both"/>
      </w:pPr>
      <w:r>
        <w:rPr>
          <w:rFonts w:ascii="仿宋_GB2312" w:hAnsi="仿宋_GB2312" w:eastAsia="仿宋_GB2312" w:cs="仿宋_GB2312"/>
          <w:sz w:val="32"/>
        </w:rPr>
        <w:t>设立中等职业学校，由县级以上地方人民政府或者有关部门按照规定的权限审批；设立实施专科层次教育的高等职业学校，由省、自治区、直辖市人民政府审批，报国务院教育行政部门备案；设立实施本科及以上层次教育的高等职业学校，由国务院教育行政部门审批。</w:t>
      </w:r>
    </w:p>
    <w:p>
      <w:pPr>
        <w:spacing w:line="240" w:lineRule="auto"/>
        <w:ind w:firstLine="640"/>
        <w:jc w:val="both"/>
      </w:pPr>
      <w:r>
        <w:rPr>
          <w:rFonts w:ascii="仿宋_GB2312" w:hAnsi="仿宋_GB2312" w:eastAsia="仿宋_GB2312" w:cs="仿宋_GB2312"/>
          <w:sz w:val="32"/>
        </w:rPr>
        <w:t>专科层次高等职业学校设置的培养高端技术技能人才的部分专业，符合产教深度融合、办学特色鲜明、培养质量较高等条件的，经国务院教育行政部门审批，可以实施本科层次的职业教育。</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职业培训机构的设立，应当符合下列基本条件：</w:t>
      </w:r>
    </w:p>
    <w:p>
      <w:pPr>
        <w:spacing w:line="240" w:lineRule="auto"/>
        <w:ind w:firstLine="640"/>
        <w:jc w:val="both"/>
      </w:pPr>
      <w:r>
        <w:rPr>
          <w:rFonts w:ascii="仿宋_GB2312" w:hAnsi="仿宋_GB2312" w:eastAsia="仿宋_GB2312" w:cs="仿宋_GB2312"/>
          <w:sz w:val="32"/>
        </w:rPr>
        <w:t>（一）有组织机构和管理制度；</w:t>
      </w:r>
    </w:p>
    <w:p>
      <w:pPr>
        <w:spacing w:line="240" w:lineRule="auto"/>
        <w:ind w:firstLine="640"/>
        <w:jc w:val="both"/>
      </w:pPr>
      <w:r>
        <w:rPr>
          <w:rFonts w:ascii="仿宋_GB2312" w:hAnsi="仿宋_GB2312" w:eastAsia="仿宋_GB2312" w:cs="仿宋_GB2312"/>
          <w:sz w:val="32"/>
        </w:rPr>
        <w:t>（二）有与培训任务相适应的课程体系、教师或者其他授课人员、管理人员；</w:t>
      </w:r>
    </w:p>
    <w:p>
      <w:pPr>
        <w:spacing w:line="240" w:lineRule="auto"/>
        <w:ind w:firstLine="640"/>
        <w:jc w:val="both"/>
      </w:pPr>
      <w:r>
        <w:rPr>
          <w:rFonts w:ascii="仿宋_GB2312" w:hAnsi="仿宋_GB2312" w:eastAsia="仿宋_GB2312" w:cs="仿宋_GB2312"/>
          <w:sz w:val="32"/>
        </w:rPr>
        <w:t>（三）有与培训任务相适应、符合安全要求的场所、设施、设备；</w:t>
      </w:r>
    </w:p>
    <w:p>
      <w:pPr>
        <w:spacing w:line="240" w:lineRule="auto"/>
        <w:ind w:firstLine="640"/>
        <w:jc w:val="both"/>
      </w:pPr>
      <w:r>
        <w:rPr>
          <w:rFonts w:ascii="仿宋_GB2312" w:hAnsi="仿宋_GB2312" w:eastAsia="仿宋_GB2312" w:cs="仿宋_GB2312"/>
          <w:sz w:val="32"/>
        </w:rPr>
        <w:t>（四）有相应的经费。</w:t>
      </w:r>
    </w:p>
    <w:p>
      <w:pPr>
        <w:spacing w:line="240" w:lineRule="auto"/>
        <w:ind w:firstLine="640"/>
        <w:jc w:val="both"/>
      </w:pPr>
      <w:r>
        <w:rPr>
          <w:rFonts w:ascii="仿宋_GB2312" w:hAnsi="仿宋_GB2312" w:eastAsia="仿宋_GB2312" w:cs="仿宋_GB2312"/>
          <w:sz w:val="32"/>
        </w:rPr>
        <w:t>职业培训机构的设立、变更和终止，按照国家有关规定执行。</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公办职业学校实行中国共产党职业学校基层组织领导的校长负责制，中国共产党职业学校基层组织按照中国共产党章程和有关规定，全面领导学校工作，支持校长独立负责地行使职权。民办职业学校依法健全决策机制，强化学校的中国共产党基层组织政治功能，保证其在学校重大事项决策、监督、执行各环节有效发挥作用。</w:t>
      </w:r>
    </w:p>
    <w:p>
      <w:pPr>
        <w:spacing w:line="240" w:lineRule="auto"/>
        <w:ind w:firstLine="640"/>
        <w:jc w:val="both"/>
      </w:pPr>
      <w:r>
        <w:rPr>
          <w:rFonts w:ascii="仿宋_GB2312" w:hAnsi="仿宋_GB2312" w:eastAsia="仿宋_GB2312" w:cs="仿宋_GB2312"/>
          <w:sz w:val="32"/>
        </w:rPr>
        <w:t>校长全面负责本学校教学、科学研究和其他行政管理工作。校长通过校长办公会或者校务会议行使职权，依法接受监督。</w:t>
      </w:r>
    </w:p>
    <w:p>
      <w:pPr>
        <w:spacing w:line="240" w:lineRule="auto"/>
        <w:ind w:firstLine="640"/>
        <w:jc w:val="both"/>
      </w:pPr>
      <w:r>
        <w:rPr>
          <w:rFonts w:ascii="仿宋_GB2312" w:hAnsi="仿宋_GB2312" w:eastAsia="仿宋_GB2312" w:cs="仿宋_GB2312"/>
          <w:sz w:val="32"/>
        </w:rPr>
        <w:t>职业学校可以通过咨询、协商等多种形式，听取行业组织、企业、学校毕业生等方面代表的意见，发挥其参与学校建设、支持学校发展的作用。</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职业学校应当依法办学，依据章程自主管理。</w:t>
      </w:r>
    </w:p>
    <w:p>
      <w:pPr>
        <w:spacing w:line="240" w:lineRule="auto"/>
        <w:ind w:firstLine="640"/>
        <w:jc w:val="both"/>
      </w:pPr>
      <w:r>
        <w:rPr>
          <w:rFonts w:ascii="仿宋_GB2312" w:hAnsi="仿宋_GB2312" w:eastAsia="仿宋_GB2312" w:cs="仿宋_GB2312"/>
          <w:sz w:val="32"/>
        </w:rPr>
        <w:t>职业学校在办学中可以开展下列活动：</w:t>
      </w:r>
    </w:p>
    <w:p>
      <w:pPr>
        <w:spacing w:line="240" w:lineRule="auto"/>
        <w:ind w:firstLine="640"/>
        <w:jc w:val="both"/>
      </w:pPr>
      <w:r>
        <w:rPr>
          <w:rFonts w:ascii="仿宋_GB2312" w:hAnsi="仿宋_GB2312" w:eastAsia="仿宋_GB2312" w:cs="仿宋_GB2312"/>
          <w:sz w:val="32"/>
        </w:rPr>
        <w:t>（一）根据产业需求，依法自主设置专业；</w:t>
      </w:r>
    </w:p>
    <w:p>
      <w:pPr>
        <w:spacing w:line="240" w:lineRule="auto"/>
        <w:ind w:firstLine="640"/>
        <w:jc w:val="both"/>
      </w:pPr>
      <w:r>
        <w:rPr>
          <w:rFonts w:ascii="仿宋_GB2312" w:hAnsi="仿宋_GB2312" w:eastAsia="仿宋_GB2312" w:cs="仿宋_GB2312"/>
          <w:sz w:val="32"/>
        </w:rPr>
        <w:t>（二）基于职业教育标准制定人才培养方案，依法自主选用或者编写专业课程教材；</w:t>
      </w:r>
    </w:p>
    <w:p>
      <w:pPr>
        <w:spacing w:line="240" w:lineRule="auto"/>
        <w:ind w:firstLine="640"/>
        <w:jc w:val="both"/>
      </w:pPr>
      <w:r>
        <w:rPr>
          <w:rFonts w:ascii="仿宋_GB2312" w:hAnsi="仿宋_GB2312" w:eastAsia="仿宋_GB2312" w:cs="仿宋_GB2312"/>
          <w:sz w:val="32"/>
        </w:rPr>
        <w:t>（三）根据培养技术技能人才的需要，自主设置学习制度，安排教学过程；</w:t>
      </w:r>
    </w:p>
    <w:p>
      <w:pPr>
        <w:spacing w:line="240" w:lineRule="auto"/>
        <w:ind w:firstLine="640"/>
        <w:jc w:val="both"/>
      </w:pPr>
      <w:r>
        <w:rPr>
          <w:rFonts w:ascii="仿宋_GB2312" w:hAnsi="仿宋_GB2312" w:eastAsia="仿宋_GB2312" w:cs="仿宋_GB2312"/>
          <w:sz w:val="32"/>
        </w:rPr>
        <w:t>（四）在基本学制基础上，适当调整修业年限，实行弹性学习制度；</w:t>
      </w:r>
    </w:p>
    <w:p>
      <w:pPr>
        <w:spacing w:line="240" w:lineRule="auto"/>
        <w:ind w:firstLine="640"/>
        <w:jc w:val="both"/>
      </w:pPr>
      <w:r>
        <w:rPr>
          <w:rFonts w:ascii="仿宋_GB2312" w:hAnsi="仿宋_GB2312" w:eastAsia="仿宋_GB2312" w:cs="仿宋_GB2312"/>
          <w:sz w:val="32"/>
        </w:rPr>
        <w:t>（五）依法自主选聘专业课教师。</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国家建立符合职业教育特点的考试招生制度。</w:t>
      </w:r>
    </w:p>
    <w:p>
      <w:pPr>
        <w:spacing w:line="240" w:lineRule="auto"/>
        <w:ind w:firstLine="640"/>
        <w:jc w:val="both"/>
      </w:pPr>
      <w:r>
        <w:rPr>
          <w:rFonts w:ascii="仿宋_GB2312" w:hAnsi="仿宋_GB2312" w:eastAsia="仿宋_GB2312" w:cs="仿宋_GB2312"/>
          <w:sz w:val="32"/>
        </w:rPr>
        <w:t>中等职业学校可以按照国家有关规定，在有关专业实行与高等职业学校教育的贯通招生和培养。</w:t>
      </w:r>
    </w:p>
    <w:p>
      <w:pPr>
        <w:spacing w:line="240" w:lineRule="auto"/>
        <w:ind w:firstLine="640"/>
        <w:jc w:val="both"/>
      </w:pPr>
      <w:r>
        <w:rPr>
          <w:rFonts w:ascii="仿宋_GB2312" w:hAnsi="仿宋_GB2312" w:eastAsia="仿宋_GB2312" w:cs="仿宋_GB2312"/>
          <w:sz w:val="32"/>
        </w:rPr>
        <w:t>高等职业学校可以按照国家有关规定，采取文化素质与职业技能相结合的考核方式招收学生；对有突出贡献的技术技能人才，经考核合格，可以破格录取。</w:t>
      </w:r>
    </w:p>
    <w:p>
      <w:pPr>
        <w:spacing w:line="240" w:lineRule="auto"/>
        <w:ind w:firstLine="640"/>
        <w:jc w:val="both"/>
      </w:pPr>
      <w:r>
        <w:rPr>
          <w:rFonts w:ascii="仿宋_GB2312" w:hAnsi="仿宋_GB2312" w:eastAsia="仿宋_GB2312" w:cs="仿宋_GB2312"/>
          <w:sz w:val="32"/>
        </w:rPr>
        <w:t>省级以上人民政府教育行政部门会同同级人民政府有关部门建立职业教育统一招生平台，汇总发布实施职业教育的学校及其专业设置、招生情况等信息，提供查询、报考等服务。</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职业学校应当加强校风学风、师德师风建设，营造良好学习环境，保证教育教学质量。</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职业学校应当建立健全就业创业促进机制，采取多种形式为学生提供职业规划、职业体验、求职指导等就业创业服务，增强学生就业创业能力。</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职业学校、职业培训机构实施职业教育应当注重产教融合，实行校企合作。</w:t>
      </w:r>
    </w:p>
    <w:p>
      <w:pPr>
        <w:spacing w:line="240" w:lineRule="auto"/>
        <w:ind w:firstLine="640"/>
        <w:jc w:val="both"/>
      </w:pPr>
      <w:r>
        <w:rPr>
          <w:rFonts w:ascii="仿宋_GB2312" w:hAnsi="仿宋_GB2312" w:eastAsia="仿宋_GB2312" w:cs="仿宋_GB2312"/>
          <w:sz w:val="32"/>
        </w:rPr>
        <w:t>职业学校、职业培训机构可以通过与行业组织、企业、事业单位等共同举办职业教育机构、组建职业教育集团、开展订单培养等多种形式进行合作。</w:t>
      </w:r>
    </w:p>
    <w:p>
      <w:pPr>
        <w:spacing w:line="240" w:lineRule="auto"/>
        <w:ind w:firstLine="640"/>
        <w:jc w:val="both"/>
      </w:pPr>
      <w:r>
        <w:rPr>
          <w:rFonts w:ascii="仿宋_GB2312" w:hAnsi="仿宋_GB2312" w:eastAsia="仿宋_GB2312" w:cs="仿宋_GB2312"/>
          <w:sz w:val="32"/>
        </w:rPr>
        <w:t>国家鼓励职业学校在招生就业、人才培养方案制定、师资队伍建设、专业规划、课程设置、教材开发、教学设计、教学实施、质量评价、科学研究、技术服务、科技成果转化以及技术技能创新平台、专业化技术转移机构、实习实训基地建设等方面，与相关行业组织、企业、事业单位等建立合作机制。开展合作的，应当签订协议，明确双方权利义务。</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职业学校、职业培训机构开展校企合作、提供社会服务或者以实习实训为目的举办企业、开展经营活动取得的收入用于改善办学条件；收入的一定比例可以用于支付教师、企业专家、外聘人员和受教育者的劳动报酬，也可以作为绩效工资来源，符合国家规定的可以不受绩效工资总量限制。</w:t>
      </w:r>
    </w:p>
    <w:p>
      <w:pPr>
        <w:spacing w:line="240" w:lineRule="auto"/>
        <w:ind w:firstLine="640"/>
        <w:jc w:val="both"/>
      </w:pPr>
      <w:r>
        <w:rPr>
          <w:rFonts w:ascii="仿宋_GB2312" w:hAnsi="仿宋_GB2312" w:eastAsia="仿宋_GB2312" w:cs="仿宋_GB2312"/>
          <w:sz w:val="32"/>
        </w:rPr>
        <w:t>职业学校、职业培训机构实施前款规定的活动，符合国家有关规定的，享受相关税费优惠政策。</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职业学校按照规定的收费标准和办法，收取学费和其他必要费用；符合国家规定条件的，应当予以减免；不得以介绍工作、安排实习实训等名义违法收取费用。</w:t>
      </w:r>
    </w:p>
    <w:p>
      <w:pPr>
        <w:spacing w:line="240" w:lineRule="auto"/>
        <w:ind w:firstLine="640"/>
        <w:jc w:val="both"/>
      </w:pPr>
      <w:r>
        <w:rPr>
          <w:rFonts w:ascii="仿宋_GB2312" w:hAnsi="仿宋_GB2312" w:eastAsia="仿宋_GB2312" w:cs="仿宋_GB2312"/>
          <w:sz w:val="32"/>
        </w:rPr>
        <w:t>职业培训机构、职业学校面向社会开展培训的，按照国家有关规定收取费用。</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职业学校、职业培训机构应当建立健全教育质量评价制度，吸纳行业组织、企业等参与评价，并及时公开相关信息，接受教育督导和社会监督。</w:t>
      </w:r>
    </w:p>
    <w:p>
      <w:pPr>
        <w:spacing w:line="240" w:lineRule="auto"/>
        <w:ind w:firstLine="640"/>
        <w:jc w:val="both"/>
      </w:pPr>
      <w:r>
        <w:rPr>
          <w:rFonts w:ascii="仿宋_GB2312" w:hAnsi="仿宋_GB2312" w:eastAsia="仿宋_GB2312" w:cs="仿宋_GB2312"/>
          <w:sz w:val="32"/>
        </w:rPr>
        <w:t>县级以上人民政府教育行政部门应当会同有关部门、行业组织建立符合职业教育特点的质量评价体系，组织或者委托行业组织、企业和第三方专业机构，对职业学校的办学质量进行评估，并将评估结果及时公开。</w:t>
      </w:r>
    </w:p>
    <w:p>
      <w:pPr>
        <w:spacing w:line="240" w:lineRule="auto"/>
        <w:ind w:firstLine="640"/>
        <w:jc w:val="both"/>
      </w:pPr>
      <w:r>
        <w:rPr>
          <w:rFonts w:ascii="仿宋_GB2312" w:hAnsi="仿宋_GB2312" w:eastAsia="仿宋_GB2312" w:cs="仿宋_GB2312"/>
          <w:sz w:val="32"/>
        </w:rPr>
        <w:t>职业教育质量评价应当突出就业导向，把受教育者的职业道德、技术技能水平、就业质量作为重要指标，引导职业学校培养高素质技术技能人才。</w:t>
      </w:r>
    </w:p>
    <w:p>
      <w:pPr>
        <w:spacing w:line="240" w:lineRule="auto"/>
        <w:ind w:firstLine="640"/>
        <w:jc w:val="both"/>
      </w:pPr>
      <w:r>
        <w:rPr>
          <w:rFonts w:ascii="仿宋_GB2312" w:hAnsi="仿宋_GB2312" w:eastAsia="仿宋_GB2312" w:cs="仿宋_GB2312"/>
          <w:sz w:val="32"/>
        </w:rPr>
        <w:t>有关部门应当按照各自职责，加强对职业学校、职业培训机构的监督管理。</w:t>
      </w:r>
    </w:p>
    <w:p>
      <w:pPr>
        <w:spacing w:line="240" w:lineRule="auto"/>
        <w:ind w:firstLine="0"/>
        <w:jc w:val="center"/>
      </w:pPr>
    </w:p>
    <w:p>
      <w:pPr>
        <w:spacing w:line="240" w:lineRule="auto"/>
        <w:ind w:firstLine="0"/>
        <w:jc w:val="center"/>
      </w:pPr>
      <w:r>
        <w:rPr>
          <w:rFonts w:ascii="黑体" w:hAnsi="黑体" w:eastAsia="黑体" w:cs="黑体"/>
          <w:sz w:val="32"/>
        </w:rPr>
        <w:t>第五章　职业教育的教师与受教育者</w:t>
      </w:r>
    </w:p>
    <w:p>
      <w:pPr>
        <w:spacing w:line="240" w:lineRule="auto"/>
        <w:ind w:firstLine="0"/>
        <w:jc w:val="center"/>
      </w:pP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国家保障职业教育教师的权利，提高其专业素质与社会地位。</w:t>
      </w:r>
    </w:p>
    <w:p>
      <w:pPr>
        <w:spacing w:line="240" w:lineRule="auto"/>
        <w:ind w:firstLine="640"/>
        <w:jc w:val="both"/>
      </w:pPr>
      <w:r>
        <w:rPr>
          <w:rFonts w:ascii="仿宋_GB2312" w:hAnsi="仿宋_GB2312" w:eastAsia="仿宋_GB2312" w:cs="仿宋_GB2312"/>
          <w:sz w:val="32"/>
        </w:rPr>
        <w:t>县级以上人民政府及其有关部门应当将职业教育教师的培养培训工作纳入教师队伍建设规划，保证职业教育教师队伍适应职业教育发展的需要。</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国家建立健全职业教育教师培养培训体系。</w:t>
      </w:r>
    </w:p>
    <w:p>
      <w:pPr>
        <w:spacing w:line="240" w:lineRule="auto"/>
        <w:ind w:firstLine="640"/>
        <w:jc w:val="both"/>
      </w:pPr>
      <w:r>
        <w:rPr>
          <w:rFonts w:ascii="仿宋_GB2312" w:hAnsi="仿宋_GB2312" w:eastAsia="仿宋_GB2312" w:cs="仿宋_GB2312"/>
          <w:sz w:val="32"/>
        </w:rPr>
        <w:t>各级人民政府应当采取措施，加强职业教育教师专业化培养培训，鼓励设立专门的职业教育师范院校，支持高等学校设立相关专业，培养职业教育教师；鼓励行业组织、企业共同参与职业教育教师培养培训。</w:t>
      </w:r>
    </w:p>
    <w:p>
      <w:pPr>
        <w:spacing w:line="240" w:lineRule="auto"/>
        <w:ind w:firstLine="640"/>
        <w:jc w:val="both"/>
      </w:pPr>
      <w:r>
        <w:rPr>
          <w:rFonts w:ascii="仿宋_GB2312" w:hAnsi="仿宋_GB2312" w:eastAsia="仿宋_GB2312" w:cs="仿宋_GB2312"/>
          <w:sz w:val="32"/>
        </w:rPr>
        <w:t>产教融合型企业、规模以上企业应当安排一定比例的岗位，接纳职业学校、职业培训机构教师实践。</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国家建立健全符合职业教育特点和发展要求的职业学校教师岗位设置和职务（职称）评聘制度。</w:t>
      </w:r>
    </w:p>
    <w:p>
      <w:pPr>
        <w:spacing w:line="240" w:lineRule="auto"/>
        <w:ind w:firstLine="640"/>
        <w:jc w:val="both"/>
      </w:pPr>
      <w:r>
        <w:rPr>
          <w:rFonts w:ascii="仿宋_GB2312" w:hAnsi="仿宋_GB2312" w:eastAsia="仿宋_GB2312" w:cs="仿宋_GB2312"/>
          <w:sz w:val="32"/>
        </w:rPr>
        <w:t>职业学校的专业课教师（含实习指导教师）应当具有一定年限的相应工作经历或者实践经验，达到相应的技术技能水平。</w:t>
      </w:r>
    </w:p>
    <w:p>
      <w:pPr>
        <w:spacing w:line="240" w:lineRule="auto"/>
        <w:ind w:firstLine="640"/>
        <w:jc w:val="both"/>
      </w:pPr>
      <w:r>
        <w:rPr>
          <w:rFonts w:ascii="仿宋_GB2312" w:hAnsi="仿宋_GB2312" w:eastAsia="仿宋_GB2312" w:cs="仿宋_GB2312"/>
          <w:sz w:val="32"/>
        </w:rPr>
        <w:t>具备条件的企业、事业单位经营管理和专业技术人员，以及其他有专业知识或者特殊技能的人员，经教育教学能力培训合格的，可以担任职业学校的专职或者兼职专业课教师；取得教师资格的，可以根据其技术职称聘任为相应的教师职务。取得职业学校专业课教师资格可以视情况降低学历要求。</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国家鼓励职业学校聘请技能大师、劳动模范、能工巧匠、非物质文化遗产代表性传承人等高技能人才，通过担任专职或者兼职专业课教师、设立工作室等方式，参与人才培养、技术开发、技能传承等工作。</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国家制定职业学校教职工配备基本标准。省、自治区、直辖市应当根据基本标准，制定本地区职业学校教职工配备标准。</w:t>
      </w:r>
    </w:p>
    <w:p>
      <w:pPr>
        <w:spacing w:line="240" w:lineRule="auto"/>
        <w:ind w:firstLine="640"/>
        <w:jc w:val="both"/>
      </w:pPr>
      <w:r>
        <w:rPr>
          <w:rFonts w:ascii="仿宋_GB2312" w:hAnsi="仿宋_GB2312" w:eastAsia="仿宋_GB2312" w:cs="仿宋_GB2312"/>
          <w:sz w:val="32"/>
        </w:rPr>
        <w:t>县级以上地方人民政府应当根据教职工配备标准、办学规模等，确定公办职业学校教职工人员规模，其中一定比例可以用于支持职业学校面向社会公开招聘专业技术人员、技能人才担任专职或者兼职教师。</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职业学校学生应当遵守法律、法规和学生行为规范，养成良好的职业道德、职业精神和行为习惯，努力学习，完成规定的学习任务，按照要求参加实习实训，掌握技术技能。</w:t>
      </w:r>
    </w:p>
    <w:p>
      <w:pPr>
        <w:spacing w:line="240" w:lineRule="auto"/>
        <w:ind w:firstLine="640"/>
        <w:jc w:val="both"/>
      </w:pPr>
      <w:r>
        <w:rPr>
          <w:rFonts w:ascii="仿宋_GB2312" w:hAnsi="仿宋_GB2312" w:eastAsia="仿宋_GB2312" w:cs="仿宋_GB2312"/>
          <w:sz w:val="32"/>
        </w:rPr>
        <w:t>职业学校学生的合法权益，受法律保护。</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国家鼓励企业、事业单位安排实习岗位，接纳职业学校和职业培训机构的学生实习。接纳实习的单位应当保障学生在实习期间按照规定享受休息休假、获得劳动安全卫生保护、参加相关保险、接受职业技能指导等权利；对上岗实习的，应当签订实习协议，给予适当的劳动报酬。</w:t>
      </w:r>
    </w:p>
    <w:p>
      <w:pPr>
        <w:spacing w:line="240" w:lineRule="auto"/>
        <w:ind w:firstLine="640"/>
        <w:jc w:val="both"/>
      </w:pPr>
      <w:r>
        <w:rPr>
          <w:rFonts w:ascii="仿宋_GB2312" w:hAnsi="仿宋_GB2312" w:eastAsia="仿宋_GB2312" w:cs="仿宋_GB2312"/>
          <w:sz w:val="32"/>
        </w:rPr>
        <w:t>职业学校和职业培训机构应当加强对实习实训学生的指导，加强安全生产教育，协商实习单位安排与学生所学专业相匹配的岗位，明确实习实训内容和标准，不得安排学生从事与所学专业无关的实习实训，不得违反相关规定通过人力资源服务机构、劳务派遣单位，或者通过非法从事人力资源服务、劳务派遣业务的单位或个人组织、安排、管理学生实习实训。</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接受职业学校教育，达到相应学业要求，经学校考核合格的，取得相应的学业证书；接受职业培训，经职业培训机构或者职业学校考核合格的，取得相应的培训证书；经符合国家规定的专门机构考核合格的，取得相应的职业资格证书或者职业技能等级证书。</w:t>
      </w:r>
    </w:p>
    <w:p>
      <w:pPr>
        <w:spacing w:line="240" w:lineRule="auto"/>
        <w:ind w:firstLine="640"/>
        <w:jc w:val="both"/>
      </w:pPr>
      <w:r>
        <w:rPr>
          <w:rFonts w:ascii="仿宋_GB2312" w:hAnsi="仿宋_GB2312" w:eastAsia="仿宋_GB2312" w:cs="仿宋_GB2312"/>
          <w:sz w:val="32"/>
        </w:rPr>
        <w:t>学业证书、培训证书、职业资格证书和职业技能等级证书，按照国家有关规定，作为受教育者从业的凭证。</w:t>
      </w:r>
    </w:p>
    <w:p>
      <w:pPr>
        <w:spacing w:line="240" w:lineRule="auto"/>
        <w:ind w:firstLine="640"/>
        <w:jc w:val="both"/>
      </w:pPr>
      <w:r>
        <w:rPr>
          <w:rFonts w:ascii="仿宋_GB2312" w:hAnsi="仿宋_GB2312" w:eastAsia="仿宋_GB2312" w:cs="仿宋_GB2312"/>
          <w:sz w:val="32"/>
        </w:rPr>
        <w:t>接受职业培训取得的职业技能等级证书、培训证书等学习成果，经职业学校认定，可以转化为相应的学历教育学分；达到相应职业学校学业要求的，可以取得相应的学业证书。</w:t>
      </w:r>
    </w:p>
    <w:p>
      <w:pPr>
        <w:spacing w:line="240" w:lineRule="auto"/>
        <w:ind w:firstLine="640"/>
        <w:jc w:val="both"/>
      </w:pPr>
      <w:r>
        <w:rPr>
          <w:rFonts w:ascii="仿宋_GB2312" w:hAnsi="仿宋_GB2312" w:eastAsia="仿宋_GB2312" w:cs="仿宋_GB2312"/>
          <w:sz w:val="32"/>
        </w:rPr>
        <w:t>接受高等职业学校教育，学业水平达到国家规定的学位标准的，可以依法申请相应学位。</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国家建立对职业学校学生的奖励和资助制度，对特别优秀的学生进行奖励，对经济困难的学生提供资助，并向艰苦、特殊行业等专业学生适当倾斜。国家根据经济社会发展情况适时调整奖励和资助标准。</w:t>
      </w:r>
    </w:p>
    <w:p>
      <w:pPr>
        <w:spacing w:line="240" w:lineRule="auto"/>
        <w:ind w:firstLine="640"/>
        <w:jc w:val="both"/>
      </w:pPr>
      <w:r>
        <w:rPr>
          <w:rFonts w:ascii="仿宋_GB2312" w:hAnsi="仿宋_GB2312" w:eastAsia="仿宋_GB2312" w:cs="仿宋_GB2312"/>
          <w:sz w:val="32"/>
        </w:rPr>
        <w:t>国家支持企业、事业单位、社会组织及公民个人按照国家有关规定设立职业教育奖学金、助学金，奖励优秀学生，资助经济困难的学生。</w:t>
      </w:r>
    </w:p>
    <w:p>
      <w:pPr>
        <w:spacing w:line="240" w:lineRule="auto"/>
        <w:ind w:firstLine="640"/>
        <w:jc w:val="both"/>
      </w:pPr>
      <w:r>
        <w:rPr>
          <w:rFonts w:ascii="仿宋_GB2312" w:hAnsi="仿宋_GB2312" w:eastAsia="仿宋_GB2312" w:cs="仿宋_GB2312"/>
          <w:sz w:val="32"/>
        </w:rPr>
        <w:t>职业学校应当按照国家有关规定从事业收入或者学费收入中提取一定比例资金，用于奖励和资助学生。</w:t>
      </w:r>
    </w:p>
    <w:p>
      <w:pPr>
        <w:spacing w:line="240" w:lineRule="auto"/>
        <w:ind w:firstLine="640"/>
        <w:jc w:val="both"/>
      </w:pPr>
      <w:r>
        <w:rPr>
          <w:rFonts w:ascii="仿宋_GB2312" w:hAnsi="仿宋_GB2312" w:eastAsia="仿宋_GB2312" w:cs="仿宋_GB2312"/>
          <w:sz w:val="32"/>
        </w:rPr>
        <w:t>省、自治区、直辖市人民政府有关部门应当完善职业学校资助资金管理制度，规范资助资金管理使用。</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职业学校学生在升学、就业、职业发展等方面与同层次普通学校学生享有平等机会。</w:t>
      </w:r>
    </w:p>
    <w:p>
      <w:pPr>
        <w:spacing w:line="240" w:lineRule="auto"/>
        <w:ind w:firstLine="640"/>
        <w:jc w:val="both"/>
      </w:pPr>
      <w:r>
        <w:rPr>
          <w:rFonts w:ascii="仿宋_GB2312" w:hAnsi="仿宋_GB2312" w:eastAsia="仿宋_GB2312" w:cs="仿宋_GB2312"/>
          <w:sz w:val="32"/>
        </w:rPr>
        <w:t>高等职业学校和实施职业教育的普通高等学校应当在招生计划中确定相应比例或者采取单独考试办法，专门招收职业学校毕业生。</w:t>
      </w:r>
    </w:p>
    <w:p>
      <w:pPr>
        <w:spacing w:line="240" w:lineRule="auto"/>
        <w:ind w:firstLine="640"/>
        <w:jc w:val="both"/>
      </w:pPr>
      <w:r>
        <w:rPr>
          <w:rFonts w:ascii="仿宋_GB2312" w:hAnsi="仿宋_GB2312" w:eastAsia="仿宋_GB2312" w:cs="仿宋_GB2312"/>
          <w:sz w:val="32"/>
        </w:rPr>
        <w:t>各级人民政府应当创造公平就业环境。用人单位不得设置妨碍职业学校毕业生平等就业、公平竞争的报考、录用、聘用条件。机关、事业单位、国有企业在招录、招聘技术技能岗位人员时，应当明确技术技能要求，将技术技能水平作为录用、聘用的重要条件。事业单位公开招聘中有职业技能等级要求的岗位，可以适当降低学历要求。</w:t>
      </w:r>
    </w:p>
    <w:p>
      <w:pPr>
        <w:spacing w:line="240" w:lineRule="auto"/>
        <w:ind w:firstLine="0"/>
        <w:jc w:val="center"/>
      </w:pPr>
    </w:p>
    <w:p>
      <w:pPr>
        <w:spacing w:line="240" w:lineRule="auto"/>
        <w:ind w:firstLine="0"/>
        <w:jc w:val="center"/>
      </w:pPr>
      <w:r>
        <w:rPr>
          <w:rFonts w:ascii="黑体" w:hAnsi="黑体" w:eastAsia="黑体" w:cs="黑体"/>
          <w:sz w:val="32"/>
        </w:rPr>
        <w:t>第六章　职业教育的保障</w:t>
      </w:r>
    </w:p>
    <w:p>
      <w:pPr>
        <w:spacing w:line="240" w:lineRule="auto"/>
        <w:ind w:firstLine="0"/>
        <w:jc w:val="center"/>
      </w:pP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国家优化教育经费支出结构，使职业教育经费投入与职业教育发展需求相适应，鼓励通过多种渠道依法筹集发展职业教育的资金。</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各级人民政府应当按照事权和支出责任相适应的原则，根据职业教育办学规模、培养成本和办学质量等落实职业教育经费，并加强预算绩效管理，提高资金使用效益。</w:t>
      </w:r>
    </w:p>
    <w:p>
      <w:pPr>
        <w:spacing w:line="240" w:lineRule="auto"/>
        <w:ind w:firstLine="640"/>
        <w:jc w:val="both"/>
      </w:pPr>
      <w:r>
        <w:rPr>
          <w:rFonts w:ascii="仿宋_GB2312" w:hAnsi="仿宋_GB2312" w:eastAsia="仿宋_GB2312" w:cs="仿宋_GB2312"/>
          <w:sz w:val="32"/>
        </w:rPr>
        <w:t>省、自治区、直辖市人民政府应当制定本地区职业学校生均经费标准或者公用经费标准。职业学校举办者应当按照生均经费标准或者公用经费标准按时、足额拨付经费，不断改善办学条件。不得以学费、社会服务收入冲抵生均拨款。</w:t>
      </w:r>
    </w:p>
    <w:p>
      <w:pPr>
        <w:spacing w:line="240" w:lineRule="auto"/>
        <w:ind w:firstLine="640"/>
        <w:jc w:val="both"/>
      </w:pPr>
      <w:r>
        <w:rPr>
          <w:rFonts w:ascii="仿宋_GB2312" w:hAnsi="仿宋_GB2312" w:eastAsia="仿宋_GB2312" w:cs="仿宋_GB2312"/>
          <w:sz w:val="32"/>
        </w:rPr>
        <w:t>民办职业学校举办者应当参照同层次职业学校生均经费标准，通过多种渠道筹措经费。</w:t>
      </w:r>
    </w:p>
    <w:p>
      <w:pPr>
        <w:spacing w:line="240" w:lineRule="auto"/>
        <w:ind w:firstLine="640"/>
        <w:jc w:val="both"/>
      </w:pPr>
      <w:r>
        <w:rPr>
          <w:rFonts w:ascii="仿宋_GB2312" w:hAnsi="仿宋_GB2312" w:eastAsia="仿宋_GB2312" w:cs="仿宋_GB2312"/>
          <w:sz w:val="32"/>
        </w:rPr>
        <w:t>财政专项安排、社会捐赠指定用于职业教育的经费，任何组织和个人不得挪用、克扣。</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地方各级人民政府安排地方教育附加等方面的经费，应当将其中可用于职业教育的资金统筹使用；发挥失业保险基金作用，支持职工提升职业技能。</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各级人民政府加大面向农村的职业教育投入，可以将农村科学技术开发、技术推广的经费适当用于农村职业培训。</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企业应当根据国务院规定的标准，按照职工工资总额一定比例提取和使用职工教育经费。职工教育经费可以用于举办职业教育机构、对本单位的职工和准备招用人员进行职业教育等合理用途，其中用于企业一线职工职业教育的经费应当达到国家规定的比例。用人单位安排职工到职业学校或者职业培训机构接受职业教育的，应当在其接受职业教育期间依法支付工资，保障相关待遇。</w:t>
      </w:r>
    </w:p>
    <w:p>
      <w:pPr>
        <w:spacing w:line="240" w:lineRule="auto"/>
        <w:ind w:firstLine="640"/>
        <w:jc w:val="both"/>
      </w:pPr>
      <w:r>
        <w:rPr>
          <w:rFonts w:ascii="仿宋_GB2312" w:hAnsi="仿宋_GB2312" w:eastAsia="仿宋_GB2312" w:cs="仿宋_GB2312"/>
          <w:sz w:val="32"/>
        </w:rPr>
        <w:t>企业设立具备生产与教学功能的产教融合实习实训基地所发生的费用，可以参照职业学校享受相应的用地、公用事业费等优惠。</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国家鼓励金融机构通过提供金融服务支持发展职业教育。</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国家鼓励企业、事业单位、社会组织及公民个人对职业教育捐资助学，鼓励境外的组织和个人对职业教育提供资助和捐赠。提供的资助和捐赠，必须用于职业教育。</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国家鼓励和支持开展职业教育的科学技术研究、教材和教学资源开发，推进职业教育资源跨区域、跨行业、跨部门共建共享。</w:t>
      </w:r>
    </w:p>
    <w:p>
      <w:pPr>
        <w:spacing w:line="240" w:lineRule="auto"/>
        <w:ind w:firstLine="640"/>
        <w:jc w:val="both"/>
      </w:pPr>
      <w:r>
        <w:rPr>
          <w:rFonts w:ascii="仿宋_GB2312" w:hAnsi="仿宋_GB2312" w:eastAsia="仿宋_GB2312" w:cs="仿宋_GB2312"/>
          <w:sz w:val="32"/>
        </w:rPr>
        <w:t>国家逐步建立反映职业教育特点和功能的信息统计和管理体系。</w:t>
      </w:r>
    </w:p>
    <w:p>
      <w:pPr>
        <w:spacing w:line="240" w:lineRule="auto"/>
        <w:ind w:firstLine="640"/>
        <w:jc w:val="both"/>
      </w:pPr>
      <w:r>
        <w:rPr>
          <w:rFonts w:ascii="仿宋_GB2312" w:hAnsi="仿宋_GB2312" w:eastAsia="仿宋_GB2312" w:cs="仿宋_GB2312"/>
          <w:sz w:val="32"/>
        </w:rPr>
        <w:t>县级以上人民政府及其有关部门应当建立健全职业教育服务和保障体系，组织、引导工会等群团组织、行业组织、企业、学校等开展职业教育研究、宣传推广、人才供需对接等活动。</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新闻媒体和职业教育有关方面应当积极开展职业教育公益宣传，弘扬技术技能人才成长成才典型事迹，营造人人努力成才、人人皆可成才、人人尽展其才的良好社会氛围。</w:t>
      </w:r>
    </w:p>
    <w:p>
      <w:pPr>
        <w:spacing w:line="240" w:lineRule="auto"/>
        <w:ind w:firstLine="0"/>
        <w:jc w:val="center"/>
      </w:pPr>
    </w:p>
    <w:p>
      <w:pPr>
        <w:spacing w:line="240" w:lineRule="auto"/>
        <w:ind w:firstLine="0"/>
        <w:jc w:val="center"/>
      </w:pPr>
      <w:r>
        <w:rPr>
          <w:rFonts w:ascii="黑体" w:hAnsi="黑体" w:eastAsia="黑体" w:cs="黑体"/>
          <w:sz w:val="32"/>
        </w:rPr>
        <w:t>第七章　法律责任</w:t>
      </w:r>
    </w:p>
    <w:p>
      <w:pPr>
        <w:spacing w:line="240" w:lineRule="auto"/>
        <w:ind w:firstLine="0"/>
        <w:jc w:val="center"/>
      </w:pP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在职业教育活动中违反《中华人民共和国教育法》、《中华人民共和国劳动法》等有关法律规定的，依照有关法律的规定给予处罚。</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企业未依照本法规定对本单位的职工和准备招用的人员实施职业教育、提取和使用职工教育经费的，由有关部门责令改正；拒不改正的，由县级以上人民政府收取其应当承担的职工教育经费，用于职业教育。</w:t>
      </w: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职业学校、职业培训机构在职业教育活动中违反本法规定的，由教育行政部门或者其他有关部门责令改正；教育教学质量低下或者管理混乱，造成严重后果的，责令暂停招生、限期整顿；逾期不整顿或者经整顿仍达不到要求的，吊销办学许可证或者责令停止办学。</w:t>
      </w: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接纳职业学校和职业培训机构学生实习的单位违反本法规定，侵害学生休息休假、获得劳动安全卫生保护、参加相关保险、接受职业技能指导等权利的，依法承担相应的法律责任。</w:t>
      </w:r>
    </w:p>
    <w:p>
      <w:pPr>
        <w:spacing w:line="240" w:lineRule="auto"/>
        <w:ind w:firstLine="640"/>
        <w:jc w:val="both"/>
      </w:pPr>
      <w:r>
        <w:rPr>
          <w:rFonts w:ascii="仿宋_GB2312" w:hAnsi="仿宋_GB2312" w:eastAsia="仿宋_GB2312" w:cs="仿宋_GB2312"/>
          <w:sz w:val="32"/>
        </w:rPr>
        <w:t>职业学校、职业培训机构违反本法规定，通过人力资源服务机构、劳务派遣单位或者非法从事人力资源服务、劳务派遣业务的单位或个人组织、安排、管理学生实习实训的，由教育行政部门、人力资源社会保障行政部门或者其他有关部门责令改正，没收违法所得，并处违法所得一倍以上五倍以下的罚款；违法所得不足一万元的，按一万元计算。</w:t>
      </w:r>
    </w:p>
    <w:p>
      <w:pPr>
        <w:spacing w:line="240" w:lineRule="auto"/>
        <w:ind w:firstLine="640"/>
        <w:jc w:val="both"/>
      </w:pPr>
      <w:r>
        <w:rPr>
          <w:rFonts w:ascii="仿宋_GB2312" w:hAnsi="仿宋_GB2312" w:eastAsia="仿宋_GB2312" w:cs="仿宋_GB2312"/>
          <w:sz w:val="32"/>
        </w:rPr>
        <w:t>对前款规定的人力资源服务机构、劳务派遣单位或者非法从事人力资源服务、劳务派遣业务的单位或个人，由人力资源社会保障行政部门或者其他有关部门责令改正，没收违法所得，并处违法所得一倍以上五倍以下的罚款；违法所得不足一万元的，按一万元计算。</w:t>
      </w:r>
    </w:p>
    <w:p>
      <w:pPr>
        <w:spacing w:line="240" w:lineRule="auto"/>
        <w:ind w:firstLine="640"/>
        <w:jc w:val="both"/>
      </w:pPr>
      <w:r>
        <w:rPr>
          <w:rFonts w:ascii="黑体" w:hAnsi="黑体" w:eastAsia="黑体" w:cs="黑体"/>
          <w:sz w:val="32"/>
        </w:rPr>
        <w:t>第六十七条</w:t>
      </w:r>
      <w:r>
        <w:rPr>
          <w:rFonts w:ascii="仿宋_GB2312" w:hAnsi="仿宋_GB2312" w:eastAsia="仿宋_GB2312" w:cs="仿宋_GB2312"/>
          <w:sz w:val="32"/>
        </w:rPr>
        <w:t>　教育行政部门、人力资源社会保障行政部门或者其他有关部门的工作人员违反本法规定，滥用职权、玩忽职守、徇私舞弊的，依法给予处分；构成犯罪的，依法追究刑事责任。</w:t>
      </w:r>
    </w:p>
    <w:p>
      <w:pPr>
        <w:spacing w:line="240" w:lineRule="auto"/>
        <w:ind w:firstLine="0"/>
        <w:jc w:val="center"/>
      </w:pPr>
    </w:p>
    <w:p>
      <w:pPr>
        <w:spacing w:line="240" w:lineRule="auto"/>
        <w:ind w:firstLine="0"/>
        <w:jc w:val="center"/>
      </w:pPr>
      <w:r>
        <w:rPr>
          <w:rFonts w:ascii="黑体" w:hAnsi="黑体" w:eastAsia="黑体" w:cs="黑体"/>
          <w:sz w:val="32"/>
        </w:rPr>
        <w:t>第八章　附　　则</w:t>
      </w:r>
    </w:p>
    <w:p>
      <w:pPr>
        <w:spacing w:line="240" w:lineRule="auto"/>
        <w:ind w:firstLine="0"/>
        <w:jc w:val="center"/>
      </w:pPr>
    </w:p>
    <w:p>
      <w:pPr>
        <w:spacing w:line="240" w:lineRule="auto"/>
        <w:ind w:firstLine="640"/>
        <w:jc w:val="both"/>
      </w:pPr>
      <w:r>
        <w:rPr>
          <w:rFonts w:ascii="黑体" w:hAnsi="黑体" w:eastAsia="黑体" w:cs="黑体"/>
          <w:sz w:val="32"/>
        </w:rPr>
        <w:t>第六十八条</w:t>
      </w:r>
      <w:r>
        <w:rPr>
          <w:rFonts w:ascii="仿宋_GB2312" w:hAnsi="仿宋_GB2312" w:eastAsia="仿宋_GB2312" w:cs="仿宋_GB2312"/>
          <w:sz w:val="32"/>
        </w:rPr>
        <w:t>　境外的组织和个人在境内举办职业学校、职业培训机构，适用本法；法律、行政法规另有规定的，从其规定。</w:t>
      </w:r>
    </w:p>
    <w:p>
      <w:pPr>
        <w:spacing w:line="240" w:lineRule="auto"/>
        <w:ind w:firstLine="640"/>
        <w:jc w:val="both"/>
      </w:pPr>
      <w:r>
        <w:rPr>
          <w:rFonts w:ascii="黑体" w:hAnsi="黑体" w:eastAsia="黑体" w:cs="黑体"/>
          <w:sz w:val="32"/>
        </w:rPr>
        <w:t>第六十九条</w:t>
      </w:r>
      <w:r>
        <w:rPr>
          <w:rFonts w:ascii="仿宋_GB2312" w:hAnsi="仿宋_GB2312" w:eastAsia="仿宋_GB2312" w:cs="仿宋_GB2312"/>
          <w:sz w:val="32"/>
        </w:rPr>
        <w:t>　本</w:t>
      </w:r>
      <w:bookmarkStart w:id="3" w:name="_GoBack"/>
      <w:bookmarkEnd w:id="3"/>
      <w:r>
        <w:rPr>
          <w:rFonts w:ascii="仿宋_GB2312" w:hAnsi="仿宋_GB2312" w:eastAsia="仿宋_GB2312" w:cs="仿宋_GB2312"/>
          <w:sz w:val="32"/>
        </w:rPr>
        <w:t>法自</w:t>
      </w:r>
      <w:r>
        <w:rPr>
          <w:rFonts w:hint="default" w:ascii="Times New Roman" w:hAnsi="Times New Roman" w:eastAsia="仿宋_GB2312" w:cs="Times New Roman"/>
          <w:sz w:val="32"/>
        </w:rPr>
        <w:t>2022</w:t>
      </w:r>
      <w:r>
        <w:rPr>
          <w:rFonts w:ascii="仿宋_GB2312" w:hAnsi="仿宋_GB2312" w:eastAsia="仿宋_GB2312" w:cs="仿宋_GB2312"/>
          <w:sz w:val="32"/>
        </w:rPr>
        <w:t>年</w:t>
      </w:r>
      <w:r>
        <w:rPr>
          <w:rFonts w:hint="default" w:ascii="Times New Roman" w:hAnsi="Times New Roman" w:eastAsia="仿宋_GB2312" w:cs="Times New Roman"/>
          <w:sz w:val="32"/>
        </w:rPr>
        <w:t>5</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1C430399"/>
    <w:rsid w:val="3DE63740"/>
    <w:rsid w:val="481351D2"/>
    <w:rsid w:val="53543565"/>
    <w:rsid w:val="558A062C"/>
    <w:rsid w:val="622F12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unhideWhenUsed/>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TotalTime>
  <ScaleCrop>false</ScaleCrop>
  <LinksUpToDate>false</LinksUpToDate>
  <CharactersWithSpaces>54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Administrator</cp:lastModifiedBy>
  <dcterms:modified xsi:type="dcterms:W3CDTF">2022-04-20T13:44:02Z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2052-10.1.0.7400</vt:lpwstr>
  </property>
</Properties>
</file>